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202B7426" w:rsidR="009C0BCF" w:rsidRPr="00797FE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</w:t>
      </w:r>
      <w:r w:rsidR="004F7EED" w:rsidRPr="00797FEF">
        <w:rPr>
          <w:b/>
          <w:sz w:val="28"/>
        </w:rPr>
        <w:t xml:space="preserve">SECOND LANGUAGES — </w:t>
      </w:r>
      <w:r w:rsidR="005E42BA" w:rsidRPr="00797FEF">
        <w:rPr>
          <w:b/>
          <w:sz w:val="28"/>
        </w:rPr>
        <w:t>Japane</w:t>
      </w:r>
      <w:bookmarkStart w:id="0" w:name="_GoBack"/>
      <w:bookmarkEnd w:id="0"/>
      <w:r w:rsidR="005E42BA" w:rsidRPr="00797FEF">
        <w:rPr>
          <w:b/>
          <w:sz w:val="28"/>
        </w:rPr>
        <w:t>se</w:t>
      </w:r>
      <w:r w:rsidRPr="00797FEF">
        <w:rPr>
          <w:b/>
          <w:sz w:val="28"/>
        </w:rPr>
        <w:tab/>
        <w:t>Grade 11</w:t>
      </w:r>
    </w:p>
    <w:p w14:paraId="36A6A081" w14:textId="77777777" w:rsidR="0096344F" w:rsidRPr="00797FE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797FEF">
        <w:rPr>
          <w:b/>
          <w:sz w:val="28"/>
        </w:rPr>
        <w:tab/>
      </w:r>
    </w:p>
    <w:p w14:paraId="31685140" w14:textId="77777777" w:rsidR="0096344F" w:rsidRPr="00797FE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97FE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797FEF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797FE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797FE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797FE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797FE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/>
                <w:szCs w:val="20"/>
              </w:rPr>
              <w:t xml:space="preserve">Exploring diverse </w:t>
            </w:r>
            <w:r w:rsidRPr="00797FEF">
              <w:rPr>
                <w:rFonts w:ascii="Helvetica" w:hAnsi="Helvetica"/>
                <w:b/>
                <w:szCs w:val="20"/>
              </w:rPr>
              <w:t>forms of</w:t>
            </w:r>
            <w:r w:rsidRPr="00797FEF">
              <w:rPr>
                <w:rFonts w:ascii="Helvetica" w:hAnsi="Helvetica"/>
                <w:szCs w:val="20"/>
              </w:rPr>
              <w:t xml:space="preserve"> </w:t>
            </w:r>
            <w:r w:rsidRPr="00797FE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797FEF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797FE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797FE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797FEF" w:rsidRDefault="000006D0" w:rsidP="000006D0">
      <w:pPr>
        <w:rPr>
          <w:sz w:val="16"/>
          <w:szCs w:val="16"/>
        </w:rPr>
      </w:pPr>
    </w:p>
    <w:p w14:paraId="581E636E" w14:textId="77777777" w:rsidR="0096344F" w:rsidRPr="00797FEF" w:rsidRDefault="0096344F" w:rsidP="001B5005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797FEF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797FEF" w:rsidRDefault="0096344F" w:rsidP="001B5005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797FEF" w:rsidRDefault="0096344F" w:rsidP="001B5005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797FEF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797FE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797FEF" w:rsidRDefault="0096344F" w:rsidP="001B5005">
            <w:pPr>
              <w:pStyle w:val="Topic"/>
              <w:contextualSpacing w:val="0"/>
            </w:pPr>
            <w:r w:rsidRPr="00797FEF">
              <w:t>Thinking and communicating</w:t>
            </w:r>
          </w:p>
          <w:p w14:paraId="7C3B8344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Derive meaning in speech and a variety of </w:t>
            </w:r>
            <w:r w:rsidRPr="00797FEF">
              <w:rPr>
                <w:rFonts w:eastAsiaTheme="minorEastAsia"/>
                <w:bCs/>
              </w:rPr>
              <w:t xml:space="preserve">other </w:t>
            </w:r>
            <w:r w:rsidRPr="00797FEF">
              <w:rPr>
                <w:rFonts w:eastAsiaTheme="minorEastAsia"/>
                <w:b/>
                <w:bCs/>
              </w:rPr>
              <w:t>texts</w:t>
            </w:r>
            <w:r w:rsidRPr="00797FEF">
              <w:rPr>
                <w:rFonts w:eastAsiaTheme="minorEastAsia"/>
                <w:bCs/>
              </w:rPr>
              <w:t xml:space="preserve"> and </w:t>
            </w:r>
            <w:r w:rsidRPr="00797FEF">
              <w:rPr>
                <w:rFonts w:eastAsiaTheme="minorEastAsia"/>
                <w:b/>
                <w:bCs/>
              </w:rPr>
              <w:t>contexts</w:t>
            </w:r>
          </w:p>
          <w:p w14:paraId="1227BBD8" w14:textId="19EB6245" w:rsidR="00841394" w:rsidRPr="00797FEF" w:rsidRDefault="00841394" w:rsidP="00841394">
            <w:pPr>
              <w:pStyle w:val="ListParagraph"/>
              <w:rPr>
                <w:rFonts w:eastAsiaTheme="minorEastAsia"/>
              </w:rPr>
            </w:pPr>
            <w:r w:rsidRPr="00797FEF">
              <w:rPr>
                <w:rFonts w:eastAsiaTheme="minorEastAsia"/>
              </w:rPr>
              <w:t xml:space="preserve">Demonstrate degrees of formality in speech and writing to reflect </w:t>
            </w:r>
            <w:r w:rsidRPr="00797FEF">
              <w:rPr>
                <w:rFonts w:eastAsiaTheme="minorEastAsia"/>
              </w:rPr>
              <w:br/>
              <w:t xml:space="preserve">different </w:t>
            </w:r>
            <w:r w:rsidRPr="00797FEF">
              <w:rPr>
                <w:rFonts w:eastAsiaTheme="minorEastAsia"/>
                <w:b/>
                <w:bCs/>
              </w:rPr>
              <w:t>purposes</w:t>
            </w:r>
          </w:p>
          <w:p w14:paraId="195E15ED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Analyze cultural points of view in texts</w:t>
            </w:r>
          </w:p>
          <w:p w14:paraId="497BF160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Recognize how choice of words affects meaning</w:t>
            </w:r>
          </w:p>
          <w:p w14:paraId="32E7C645" w14:textId="7625A703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Use various </w:t>
            </w:r>
            <w:r w:rsidRPr="00797FEF">
              <w:rPr>
                <w:rFonts w:eastAsiaTheme="minorEastAsia"/>
                <w:b/>
                <w:bCs/>
              </w:rPr>
              <w:t>strategies</w:t>
            </w:r>
            <w:r w:rsidRPr="00797FEF">
              <w:rPr>
                <w:rFonts w:eastAsiaTheme="minorEastAsia"/>
              </w:rPr>
              <w:t xml:space="preserve"> to increase understanding and produce oral </w:t>
            </w:r>
            <w:r w:rsidRPr="00797FEF">
              <w:rPr>
                <w:rFonts w:eastAsiaTheme="minorEastAsia"/>
              </w:rPr>
              <w:br/>
              <w:t>and written language</w:t>
            </w:r>
          </w:p>
          <w:p w14:paraId="00AE091B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Narrate stories</w:t>
            </w:r>
            <w:r w:rsidRPr="00797FEF">
              <w:t>, both orally and in writing</w:t>
            </w:r>
          </w:p>
          <w:p w14:paraId="2FA00197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t>Respond personally to a variety of texts</w:t>
            </w:r>
          </w:p>
          <w:p w14:paraId="2869BADA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Exchange ideas</w:t>
            </w:r>
            <w:r w:rsidRPr="00797FEF">
              <w:rPr>
                <w:rFonts w:eastAsiaTheme="minorEastAsia"/>
              </w:rPr>
              <w:t xml:space="preserve"> and information, both orally and in writing</w:t>
            </w:r>
          </w:p>
          <w:p w14:paraId="7B31F6A0" w14:textId="77777777" w:rsidR="00841394" w:rsidRPr="00797FEF" w:rsidRDefault="00841394" w:rsidP="00841394">
            <w:pPr>
              <w:pStyle w:val="ListParagraph"/>
            </w:pPr>
            <w:r w:rsidRPr="00797FEF">
              <w:rPr>
                <w:rFonts w:cs="Calibri"/>
              </w:rPr>
              <w:t>Express themselves with growing fluency, both orally and in writing</w:t>
            </w:r>
          </w:p>
          <w:p w14:paraId="0F903BA8" w14:textId="1D8515E7" w:rsidR="0096344F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t xml:space="preserve">Share information using the </w:t>
            </w:r>
            <w:r w:rsidRPr="00797FEF">
              <w:rPr>
                <w:b/>
              </w:rPr>
              <w:t>presentation format</w:t>
            </w:r>
            <w:r w:rsidRPr="00797FEF">
              <w:t xml:space="preserve"> best suited to their </w:t>
            </w:r>
            <w:r w:rsidRPr="00797FEF">
              <w:br/>
              <w:t>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797FE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3A7870E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an increasing range of kanji</w:t>
            </w:r>
          </w:p>
          <w:p w14:paraId="0CF50785" w14:textId="17F929E3" w:rsidR="00BB7A99" w:rsidRPr="00797FEF" w:rsidRDefault="00BB7A99" w:rsidP="00BB7A99">
            <w:pPr>
              <w:pStyle w:val="ListParagraphwithsub-bullets"/>
              <w:rPr>
                <w:b/>
              </w:rPr>
            </w:pPr>
            <w:r w:rsidRPr="00797FEF">
              <w:rPr>
                <w:rFonts w:eastAsiaTheme="minorEastAsia"/>
              </w:rPr>
              <w:t>increasingly complex vocabulary, sentence structures</w:t>
            </w:r>
            <w:r w:rsidRPr="00797FEF">
              <w:t xml:space="preserve">, </w:t>
            </w:r>
            <w:r w:rsidR="0005364E" w:rsidRPr="00797FEF">
              <w:br/>
            </w:r>
            <w:r w:rsidRPr="00797FEF">
              <w:t>and expressions, including</w:t>
            </w:r>
            <w:r w:rsidRPr="00797FEF">
              <w:rPr>
                <w:rFonts w:eastAsiaTheme="minorEastAsia"/>
              </w:rPr>
              <w:t>:</w:t>
            </w:r>
            <w:r w:rsidRPr="00797FEF">
              <w:t xml:space="preserve"> </w:t>
            </w:r>
          </w:p>
          <w:p w14:paraId="2F2E2E38" w14:textId="77777777" w:rsidR="00BB7A99" w:rsidRPr="00797FEF" w:rsidRDefault="00BB7A99" w:rsidP="00BB7A99">
            <w:pPr>
              <w:pStyle w:val="ListParagraphindent"/>
            </w:pPr>
            <w:r w:rsidRPr="00797FEF">
              <w:t xml:space="preserve">complex </w:t>
            </w:r>
            <w:r w:rsidRPr="00797FEF">
              <w:rPr>
                <w:b/>
              </w:rPr>
              <w:t>questions</w:t>
            </w:r>
          </w:p>
          <w:p w14:paraId="19AFD6F7" w14:textId="77777777" w:rsidR="00BB7A99" w:rsidRPr="00797FEF" w:rsidRDefault="00BB7A99" w:rsidP="00BB7A99">
            <w:pPr>
              <w:pStyle w:val="ListParagraphindent"/>
            </w:pPr>
            <w:r w:rsidRPr="00797FEF">
              <w:rPr>
                <w:b/>
              </w:rPr>
              <w:t>sequence of events</w:t>
            </w:r>
            <w:r w:rsidRPr="00797FEF">
              <w:t xml:space="preserve"> in stories</w:t>
            </w:r>
          </w:p>
          <w:p w14:paraId="09D67330" w14:textId="77777777" w:rsidR="00BB7A99" w:rsidRPr="00797FEF" w:rsidRDefault="00BB7A99" w:rsidP="00BB7A99">
            <w:pPr>
              <w:pStyle w:val="ListParagraphindent"/>
            </w:pPr>
            <w:r w:rsidRPr="00797FEF">
              <w:t xml:space="preserve">explanation and justification of </w:t>
            </w:r>
            <w:r w:rsidRPr="00797FEF">
              <w:rPr>
                <w:b/>
              </w:rPr>
              <w:t>opinions</w:t>
            </w:r>
          </w:p>
          <w:p w14:paraId="030DA76C" w14:textId="77777777" w:rsidR="00BB7A99" w:rsidRPr="00797FEF" w:rsidRDefault="00BB7A99" w:rsidP="00BB7A99">
            <w:pPr>
              <w:pStyle w:val="ListparagraphidentLastsub-bullet"/>
            </w:pPr>
            <w:r w:rsidRPr="00797FEF">
              <w:t xml:space="preserve">points of view </w:t>
            </w:r>
          </w:p>
          <w:p w14:paraId="3DDC8971" w14:textId="77777777" w:rsidR="00BB7A99" w:rsidRPr="00797FEF" w:rsidRDefault="00BB7A99" w:rsidP="00BB7A99">
            <w:pPr>
              <w:pStyle w:val="ListParagraph"/>
            </w:pPr>
            <w:r w:rsidRPr="00797FEF">
              <w:t xml:space="preserve">past, present, and future </w:t>
            </w:r>
            <w:r w:rsidRPr="00797FEF">
              <w:rPr>
                <w:b/>
              </w:rPr>
              <w:t>time frames</w:t>
            </w:r>
          </w:p>
          <w:p w14:paraId="5091782A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cstheme="majorHAnsi"/>
                <w:b/>
              </w:rPr>
              <w:t>language formality and etiquette</w:t>
            </w:r>
          </w:p>
          <w:p w14:paraId="77BBB201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t xml:space="preserve">First Peoples perspectives connecting language and culture, including </w:t>
            </w:r>
            <w:r w:rsidRPr="00797FEF">
              <w:rPr>
                <w:b/>
              </w:rPr>
              <w:t>oral histories</w:t>
            </w:r>
            <w:r w:rsidRPr="00797FEF">
              <w:t xml:space="preserve">, </w:t>
            </w:r>
            <w:r w:rsidRPr="00797FEF">
              <w:rPr>
                <w:b/>
              </w:rPr>
              <w:t>identity</w:t>
            </w:r>
            <w:r w:rsidRPr="00797FEF">
              <w:t xml:space="preserve">, and </w:t>
            </w:r>
            <w:r w:rsidRPr="00797FEF">
              <w:rPr>
                <w:b/>
              </w:rPr>
              <w:t>place</w:t>
            </w:r>
          </w:p>
          <w:p w14:paraId="76A8CCE4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t xml:space="preserve">Japanese </w:t>
            </w:r>
            <w:r w:rsidRPr="00797FEF">
              <w:rPr>
                <w:b/>
                <w:bCs/>
              </w:rPr>
              <w:t>works of art</w:t>
            </w:r>
          </w:p>
          <w:p w14:paraId="44C942D6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distinguishing features of major Japanese </w:t>
            </w:r>
            <w:r w:rsidRPr="00797FEF">
              <w:rPr>
                <w:rFonts w:eastAsiaTheme="minorEastAsia"/>
                <w:b/>
              </w:rPr>
              <w:t>regional dialects</w:t>
            </w:r>
          </w:p>
          <w:p w14:paraId="7815D6E4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histories and worldviews of the </w:t>
            </w:r>
            <w:r w:rsidRPr="00797FEF">
              <w:rPr>
                <w:rFonts w:eastAsiaTheme="minorEastAsia"/>
                <w:b/>
              </w:rPr>
              <w:t xml:space="preserve">indigenous peoples </w:t>
            </w:r>
            <w:r w:rsidRPr="00797FEF">
              <w:rPr>
                <w:rFonts w:eastAsiaTheme="minorEastAsia"/>
              </w:rPr>
              <w:t>of Japan</w:t>
            </w:r>
          </w:p>
          <w:p w14:paraId="78E1F025" w14:textId="77777777" w:rsidR="00BB7A99" w:rsidRPr="00797FEF" w:rsidRDefault="00BB7A99" w:rsidP="00BB7A9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contributions of Japanese Canadians to society</w:t>
            </w:r>
          </w:p>
          <w:p w14:paraId="2E8D85AF" w14:textId="0EC6BD72" w:rsidR="0096344F" w:rsidRPr="00797FEF" w:rsidRDefault="00BB7A99" w:rsidP="002F6F50">
            <w:pPr>
              <w:pStyle w:val="ListParagraph"/>
              <w:spacing w:after="120"/>
              <w:rPr>
                <w:b/>
              </w:rPr>
            </w:pPr>
            <w:r w:rsidRPr="00797FEF">
              <w:rPr>
                <w:lang w:val="en-US"/>
              </w:rPr>
              <w:t xml:space="preserve">ethics of </w:t>
            </w:r>
            <w:r w:rsidRPr="00797FEF">
              <w:rPr>
                <w:b/>
                <w:bCs/>
                <w:lang w:val="en-US"/>
              </w:rPr>
              <w:t>cultural appropriation</w:t>
            </w:r>
            <w:r w:rsidRPr="00797FEF">
              <w:rPr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797FEF" w:rsidRDefault="0096344F" w:rsidP="001B5005">
      <w:pPr>
        <w:rPr>
          <w:sz w:val="16"/>
        </w:rPr>
      </w:pPr>
    </w:p>
    <w:p w14:paraId="2F56DC15" w14:textId="33D9F3F2" w:rsidR="00715A88" w:rsidRPr="00797FEF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br w:type="page"/>
      </w:r>
      <w:r w:rsidRPr="00797FEF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</w:t>
      </w:r>
      <w:r w:rsidR="004F7EED" w:rsidRPr="00797FEF">
        <w:rPr>
          <w:b/>
          <w:sz w:val="28"/>
        </w:rPr>
        <w:t xml:space="preserve">SECOND LANGUAGES — </w:t>
      </w:r>
      <w:r w:rsidR="005E42BA" w:rsidRPr="00797FEF">
        <w:rPr>
          <w:b/>
          <w:sz w:val="28"/>
        </w:rPr>
        <w:t>Japanese</w:t>
      </w:r>
      <w:r w:rsidRPr="00797FEF">
        <w:rPr>
          <w:b/>
          <w:sz w:val="28"/>
        </w:rPr>
        <w:tab/>
        <w:t>Grade 11</w:t>
      </w:r>
    </w:p>
    <w:p w14:paraId="3245EA7F" w14:textId="77777777" w:rsidR="00715A88" w:rsidRPr="00797FEF" w:rsidRDefault="00715A88" w:rsidP="00715A88">
      <w:pPr>
        <w:rPr>
          <w:rFonts w:ascii="Arial" w:hAnsi="Arial"/>
          <w:b/>
        </w:rPr>
      </w:pPr>
      <w:r w:rsidRPr="00797FEF">
        <w:rPr>
          <w:b/>
          <w:sz w:val="28"/>
        </w:rPr>
        <w:tab/>
      </w:r>
    </w:p>
    <w:p w14:paraId="3F41CDF2" w14:textId="77777777" w:rsidR="00715A88" w:rsidRPr="00797FEF" w:rsidRDefault="00715A88" w:rsidP="00715A88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797FEF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797FEF" w:rsidRDefault="00715A88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797FEF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797FEF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797FEF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797FEF" w:rsidRDefault="00BE2564" w:rsidP="00BE2564">
            <w:pPr>
              <w:pStyle w:val="Topic"/>
              <w:contextualSpacing w:val="0"/>
            </w:pPr>
            <w:r w:rsidRPr="00797FEF">
              <w:t>Personal and social awareness</w:t>
            </w:r>
          </w:p>
          <w:p w14:paraId="0FD5FCE7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Investigate regional and ethnic diversity of Japanese language and culture </w:t>
            </w:r>
          </w:p>
          <w:p w14:paraId="1F53EBA2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Engage in experiences</w:t>
            </w:r>
            <w:r w:rsidRPr="00797FEF">
              <w:t xml:space="preserve"> with Japanese people and communities</w:t>
            </w:r>
          </w:p>
          <w:p w14:paraId="718364CA" w14:textId="34626923" w:rsidR="00841394" w:rsidRPr="00797FEF" w:rsidRDefault="00841394" w:rsidP="00841394">
            <w:pPr>
              <w:pStyle w:val="ListParagraph"/>
              <w:rPr>
                <w:rFonts w:cstheme="majorHAnsi"/>
              </w:rPr>
            </w:pPr>
            <w:r w:rsidRPr="00797FEF">
              <w:rPr>
                <w:color w:val="000000" w:themeColor="text1"/>
              </w:rPr>
              <w:t xml:space="preserve">Analyze personal, shared, and others’ experiences, perspectives, and </w:t>
            </w:r>
            <w:r w:rsidRPr="00797FEF">
              <w:rPr>
                <w:color w:val="000000" w:themeColor="text1"/>
              </w:rPr>
              <w:br/>
              <w:t xml:space="preserve">worldviews through a </w:t>
            </w:r>
            <w:r w:rsidRPr="00797FEF">
              <w:rPr>
                <w:b/>
                <w:color w:val="000000" w:themeColor="text1"/>
              </w:rPr>
              <w:t>cultural lens</w:t>
            </w:r>
            <w:r w:rsidRPr="00797FEF" w:rsidDel="00050CD7">
              <w:rPr>
                <w:color w:val="000000" w:themeColor="text1"/>
              </w:rPr>
              <w:t xml:space="preserve"> </w:t>
            </w:r>
          </w:p>
          <w:p w14:paraId="58BE8966" w14:textId="77777777" w:rsidR="00841394" w:rsidRPr="00797FEF" w:rsidRDefault="00841394" w:rsidP="00841394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>Explore opportunities to continue language acquisition beyond graduation</w:t>
            </w:r>
          </w:p>
          <w:p w14:paraId="067FB198" w14:textId="20A9FD2D" w:rsidR="00BE2564" w:rsidRPr="00797FEF" w:rsidRDefault="00841394" w:rsidP="00841394">
            <w:pPr>
              <w:pStyle w:val="ListParagraph"/>
              <w:rPr>
                <w:rFonts w:cstheme="majorHAnsi"/>
              </w:rPr>
            </w:pPr>
            <w:r w:rsidRPr="00797FEF">
              <w:rPr>
                <w:rFonts w:cs="Calibri"/>
              </w:rPr>
              <w:t xml:space="preserve">Identify and explore </w:t>
            </w:r>
            <w:r w:rsidRPr="00797FEF">
              <w:rPr>
                <w:rFonts w:cs="Calibri"/>
                <w:b/>
              </w:rPr>
              <w:t>educational and personal/professional opportunities</w:t>
            </w:r>
            <w:r w:rsidRPr="00797FEF">
              <w:rPr>
                <w:rFonts w:cs="Calibri"/>
              </w:rPr>
              <w:t xml:space="preserve"> requiring proficiency in Japanese</w:t>
            </w:r>
          </w:p>
          <w:p w14:paraId="0E179209" w14:textId="6BCCCAB0" w:rsidR="00715A88" w:rsidRPr="00797FEF" w:rsidRDefault="00BE2564" w:rsidP="00BE2564">
            <w:pPr>
              <w:pStyle w:val="ListParagraph"/>
              <w:spacing w:after="120"/>
            </w:pPr>
            <w:r w:rsidRPr="00797FEF">
              <w:t xml:space="preserve">Recognize First Peoples perspectives and knowledge; other </w:t>
            </w:r>
            <w:r w:rsidRPr="00797FEF">
              <w:rPr>
                <w:b/>
              </w:rPr>
              <w:t>ways of knowing</w:t>
            </w:r>
            <w:r w:rsidRPr="00797FEF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797FEF" w:rsidRDefault="00715A88" w:rsidP="00BE2564"/>
        </w:tc>
      </w:tr>
    </w:tbl>
    <w:p w14:paraId="3B6522EB" w14:textId="77777777" w:rsidR="00715A88" w:rsidRPr="00797FEF" w:rsidRDefault="00715A88" w:rsidP="00715A88"/>
    <w:p w14:paraId="26C1837F" w14:textId="77777777" w:rsidR="00BE2564" w:rsidRPr="00797FEF" w:rsidRDefault="00BE2564" w:rsidP="00715A88"/>
    <w:p w14:paraId="660F7FBF" w14:textId="77777777" w:rsidR="004E7EB3" w:rsidRPr="00797FEF" w:rsidRDefault="004E7EB3" w:rsidP="00715A88"/>
    <w:p w14:paraId="7BA4C01D" w14:textId="77777777" w:rsidR="004E7EB3" w:rsidRPr="00797FEF" w:rsidRDefault="004E7EB3" w:rsidP="00715A88"/>
    <w:p w14:paraId="68DE536F" w14:textId="77777777" w:rsidR="00BE2564" w:rsidRPr="00797FEF" w:rsidRDefault="00BE2564" w:rsidP="00715A8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797FEF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643654FE" w:rsidR="0096344F" w:rsidRPr="00797FEF" w:rsidRDefault="0096344F" w:rsidP="00BE256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797FEF">
              <w:br w:type="page"/>
            </w:r>
            <w:r w:rsidRPr="00797FEF">
              <w:rPr>
                <w:b/>
              </w:rPr>
              <w:tab/>
            </w:r>
            <w:r w:rsidR="009A1143" w:rsidRPr="00797FE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E42BA" w:rsidRPr="00797FEF">
              <w:rPr>
                <w:b/>
                <w:color w:val="000000" w:themeColor="text1"/>
                <w:szCs w:val="22"/>
              </w:rPr>
              <w:t>Japanese</w:t>
            </w:r>
            <w:r w:rsidRPr="00797FEF">
              <w:rPr>
                <w:b/>
              </w:rPr>
              <w:br/>
              <w:t>Big Ideas – Elaborations</w:t>
            </w:r>
            <w:r w:rsidRPr="00797FEF">
              <w:rPr>
                <w:b/>
              </w:rPr>
              <w:tab/>
              <w:t>Grade 11</w:t>
            </w:r>
          </w:p>
        </w:tc>
      </w:tr>
      <w:tr w:rsidR="0096344F" w:rsidRPr="00797FEF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431ABE05" w:rsidR="0096344F" w:rsidRPr="00797FEF" w:rsidRDefault="00483024" w:rsidP="00483024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797FEF">
              <w:rPr>
                <w:b/>
                <w:bCs/>
              </w:rPr>
              <w:t>forms of cultural expression</w:t>
            </w:r>
            <w:r w:rsidRPr="00797FEF">
              <w:rPr>
                <w:b/>
              </w:rPr>
              <w:t>:</w:t>
            </w:r>
            <w:r w:rsidRPr="00797FEF">
              <w:t xml:space="preserve"> </w:t>
            </w:r>
            <w:r w:rsidR="005E42BA" w:rsidRPr="00797FEF">
              <w:rPr>
                <w:color w:val="000000" w:themeColor="text1"/>
              </w:rPr>
              <w:t xml:space="preserve">represent the experience of the people from whose culture they are drawn; for example, celebrations customs, folklore, language use, traditions, and creative works </w:t>
            </w:r>
            <w:r w:rsidR="005E42BA" w:rsidRPr="00797FEF">
              <w:rPr>
                <w:color w:val="000000" w:themeColor="text1"/>
                <w:lang w:val="en-GB"/>
              </w:rPr>
              <w:t xml:space="preserve">(e.g., books, paintings, pictures, sculpture, theatre, dance, poetry and prose, filmmaking, </w:t>
            </w:r>
            <w:r w:rsidR="00A03E96" w:rsidRPr="00797FEF">
              <w:rPr>
                <w:color w:val="000000" w:themeColor="text1"/>
                <w:lang w:val="en-GB"/>
              </w:rPr>
              <w:br/>
            </w:r>
            <w:r w:rsidR="005E42BA" w:rsidRPr="00797FEF">
              <w:rPr>
                <w:color w:val="000000" w:themeColor="text1"/>
                <w:lang w:val="en-GB"/>
              </w:rPr>
              <w:t>musical composition, architecture)</w:t>
            </w:r>
          </w:p>
        </w:tc>
      </w:tr>
    </w:tbl>
    <w:p w14:paraId="02FFBF07" w14:textId="77777777" w:rsidR="0096344F" w:rsidRPr="00797FEF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797FEF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05989670" w:rsidR="0096344F" w:rsidRPr="00797FEF" w:rsidRDefault="0096344F" w:rsidP="00BE25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797FEF">
              <w:rPr>
                <w:b/>
              </w:rPr>
              <w:lastRenderedPageBreak/>
              <w:tab/>
            </w:r>
            <w:r w:rsidR="009A1143" w:rsidRPr="00797FE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E42BA" w:rsidRPr="00797FEF">
              <w:rPr>
                <w:b/>
                <w:color w:val="FFFFFF" w:themeColor="background1"/>
                <w:szCs w:val="22"/>
              </w:rPr>
              <w:t>Japanese</w:t>
            </w:r>
            <w:r w:rsidRPr="00797FEF">
              <w:rPr>
                <w:b/>
              </w:rPr>
              <w:br/>
              <w:t>Curricular Competencies – Elaborations</w:t>
            </w:r>
            <w:r w:rsidRPr="00797FEF">
              <w:rPr>
                <w:b/>
              </w:rPr>
              <w:tab/>
              <w:t>Grade 11</w:t>
            </w:r>
          </w:p>
        </w:tc>
      </w:tr>
      <w:tr w:rsidR="0096344F" w:rsidRPr="00797FEF" w14:paraId="35DBAE46" w14:textId="77777777" w:rsidTr="00EA04D1">
        <w:tc>
          <w:tcPr>
            <w:tcW w:w="5000" w:type="pct"/>
            <w:shd w:val="clear" w:color="auto" w:fill="F3F3F3"/>
          </w:tcPr>
          <w:p w14:paraId="138EC130" w14:textId="673D88ED" w:rsidR="0005364E" w:rsidRPr="00797FEF" w:rsidRDefault="0005364E" w:rsidP="0005364E">
            <w:pPr>
              <w:pStyle w:val="ListParagraph"/>
              <w:spacing w:before="120"/>
              <w:rPr>
                <w:b/>
              </w:rPr>
            </w:pPr>
            <w:r w:rsidRPr="00797FEF">
              <w:rPr>
                <w:b/>
              </w:rPr>
              <w:t>texts:</w:t>
            </w:r>
            <w:r w:rsidRPr="00797FEF">
              <w:t xml:space="preserve"> “Text” is a generic term referring to all forms of oral, written, visual, and digital communications. Oral, written, and visual elements </w:t>
            </w:r>
            <w:r w:rsidRPr="00797FEF">
              <w:br/>
              <w:t>can also be combined (e.g., in dramatic presentations, graphic novels, films, web pages, advertisements).</w:t>
            </w:r>
            <w:r w:rsidRPr="00797FEF">
              <w:rPr>
                <w:b/>
              </w:rPr>
              <w:t xml:space="preserve"> </w:t>
            </w:r>
          </w:p>
          <w:p w14:paraId="6695FD6A" w14:textId="77777777" w:rsidR="0005364E" w:rsidRPr="00797FEF" w:rsidRDefault="0005364E" w:rsidP="0005364E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  <w:bCs/>
              </w:rPr>
              <w:t>contexts:</w:t>
            </w:r>
            <w:r w:rsidRPr="00797FEF">
              <w:rPr>
                <w:rFonts w:eastAsiaTheme="minorEastAsia"/>
                <w:bCs/>
              </w:rPr>
              <w:t xml:space="preserve"> </w:t>
            </w:r>
            <w:r w:rsidRPr="00797FEF">
              <w:rPr>
                <w:rFonts w:eastAsiaTheme="minorEastAsia"/>
              </w:rPr>
              <w:t>e.g., differing in terms of audience, purpose, setting, formality/informality</w:t>
            </w:r>
          </w:p>
          <w:p w14:paraId="2327C771" w14:textId="77777777" w:rsidR="0005364E" w:rsidRPr="00797FEF" w:rsidRDefault="0005364E" w:rsidP="0005364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purposes:</w:t>
            </w:r>
            <w:r w:rsidRPr="00797FEF">
              <w:t xml:space="preserve"> e.g., to convince, inform, entertain</w:t>
            </w:r>
          </w:p>
          <w:p w14:paraId="481AFE29" w14:textId="77777777" w:rsidR="0005364E" w:rsidRPr="00797FEF" w:rsidRDefault="0005364E" w:rsidP="0005364E">
            <w:pPr>
              <w:pStyle w:val="ListParagraphwithsub-bullets"/>
              <w:rPr>
                <w:b/>
              </w:rPr>
            </w:pPr>
            <w:r w:rsidRPr="00797FEF">
              <w:rPr>
                <w:b/>
              </w:rPr>
              <w:t>strategies:</w:t>
            </w:r>
            <w:r w:rsidRPr="00797FEF">
              <w:t xml:space="preserve"> </w:t>
            </w:r>
            <w:r w:rsidRPr="00797FEF">
              <w:rPr>
                <w:rFonts w:eastAsiaTheme="minorEastAsia"/>
                <w:bCs/>
              </w:rPr>
              <w:t>For example:</w:t>
            </w:r>
          </w:p>
          <w:p w14:paraId="4E954901" w14:textId="77777777" w:rsidR="0005364E" w:rsidRPr="00797FEF" w:rsidRDefault="0005364E" w:rsidP="0005364E">
            <w:pPr>
              <w:pStyle w:val="ListParagraphindent"/>
              <w:rPr>
                <w:b/>
              </w:rPr>
            </w:pPr>
            <w:r w:rsidRPr="00797FEF">
              <w:rPr>
                <w:rFonts w:eastAsiaTheme="minorEastAsia"/>
              </w:rPr>
              <w:t xml:space="preserve">rephrase in Japanese to compensate for unknown expressions </w:t>
            </w:r>
          </w:p>
          <w:p w14:paraId="501E8A99" w14:textId="77777777" w:rsidR="0005364E" w:rsidRPr="00797FEF" w:rsidRDefault="0005364E" w:rsidP="0005364E">
            <w:pPr>
              <w:pStyle w:val="ListParagraphindent"/>
              <w:rPr>
                <w:b/>
              </w:rPr>
            </w:pPr>
            <w:r w:rsidRPr="00797FEF">
              <w:rPr>
                <w:rFonts w:eastAsiaTheme="minorEastAsia"/>
              </w:rPr>
              <w:t xml:space="preserve">make personal notes to use as a reference for oral and written production </w:t>
            </w:r>
          </w:p>
          <w:p w14:paraId="3EB7E440" w14:textId="77777777" w:rsidR="0005364E" w:rsidRPr="00797FEF" w:rsidRDefault="0005364E" w:rsidP="0005364E">
            <w:pPr>
              <w:pStyle w:val="ListparagraphidentLastsub-bullet"/>
              <w:rPr>
                <w:b/>
              </w:rPr>
            </w:pPr>
            <w:r w:rsidRPr="00797FEF">
              <w:rPr>
                <w:rFonts w:eastAsiaTheme="minorEastAsia"/>
              </w:rPr>
              <w:t xml:space="preserve">actively review common, useful expressions and patterns to refine communication </w:t>
            </w:r>
          </w:p>
          <w:p w14:paraId="2FBC4ED5" w14:textId="77777777" w:rsidR="0005364E" w:rsidRPr="00797FEF" w:rsidRDefault="0005364E" w:rsidP="0005364E">
            <w:pPr>
              <w:pStyle w:val="ListParagraphwithsub-bullets"/>
              <w:rPr>
                <w:b/>
              </w:rPr>
            </w:pPr>
            <w:r w:rsidRPr="00797FEF">
              <w:rPr>
                <w:b/>
              </w:rPr>
              <w:t>Narrate:</w:t>
            </w:r>
            <w:r w:rsidRPr="00797FEF">
              <w:rPr>
                <w:b/>
                <w:iCs/>
                <w:lang w:val="en-US" w:eastAsia="ja-JP"/>
              </w:rPr>
              <w:t xml:space="preserve"> </w:t>
            </w:r>
          </w:p>
          <w:p w14:paraId="66290437" w14:textId="77777777" w:rsidR="0005364E" w:rsidRPr="00797FEF" w:rsidRDefault="0005364E" w:rsidP="0005364E">
            <w:pPr>
              <w:pStyle w:val="ListParagraphindent"/>
              <w:rPr>
                <w:b/>
              </w:rPr>
            </w:pPr>
            <w:r w:rsidRPr="00797FEF">
              <w:t>Use expressions of time and transitional words to show logical progression.</w:t>
            </w:r>
          </w:p>
          <w:p w14:paraId="4E938CB8" w14:textId="77777777" w:rsidR="0005364E" w:rsidRPr="00797FEF" w:rsidRDefault="0005364E" w:rsidP="0005364E">
            <w:pPr>
              <w:pStyle w:val="ListparagraphidentLastsub-bullet"/>
              <w:rPr>
                <w:b/>
              </w:rPr>
            </w:pPr>
            <w:r w:rsidRPr="00797FEF">
              <w:t>Use multiple time frames.</w:t>
            </w:r>
          </w:p>
          <w:p w14:paraId="0D8A476A" w14:textId="2508F0BA" w:rsidR="0005364E" w:rsidRPr="00797FEF" w:rsidRDefault="0005364E" w:rsidP="0005364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stories:</w:t>
            </w:r>
            <w:r w:rsidRPr="00797FEF">
              <w:t xml:space="preserve"> Stories are a narrative form of text that can be oral, written, or visual. Stories are derived from truth or fiction and may be used </w:t>
            </w:r>
            <w:r w:rsidRPr="00797FEF">
              <w:br/>
              <w:t>to seek and impart knowledge, entertain, share history, and strengthen a sense of identity.</w:t>
            </w:r>
          </w:p>
          <w:p w14:paraId="0CE25573" w14:textId="77777777" w:rsidR="0005364E" w:rsidRPr="00797FEF" w:rsidRDefault="0005364E" w:rsidP="0005364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Exchange ideas</w:t>
            </w:r>
            <w:r w:rsidRPr="00797FEF">
              <w:rPr>
                <w:b/>
                <w:bCs/>
              </w:rPr>
              <w:t>:</w:t>
            </w:r>
            <w:r w:rsidRPr="00797FEF">
              <w:t xml:space="preserve"> with peers, teachers, and members of the wider community; can include virtual/online conversations</w:t>
            </w:r>
          </w:p>
          <w:p w14:paraId="61F4C922" w14:textId="77777777" w:rsidR="0005364E" w:rsidRPr="00797FEF" w:rsidRDefault="0005364E" w:rsidP="0005364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presentation format:</w:t>
            </w:r>
            <w:r w:rsidRPr="00797FEF">
              <w:t xml:space="preserve"> </w:t>
            </w:r>
            <w:r w:rsidRPr="00797FEF">
              <w:rPr>
                <w:rFonts w:cstheme="majorHAnsi"/>
              </w:rPr>
              <w:t xml:space="preserve">e.g., digital, visual, verbal; aids such as charts, graphics, illustrations, music, photographs, videos, props, digital media </w:t>
            </w:r>
          </w:p>
          <w:p w14:paraId="06D50B93" w14:textId="77777777" w:rsidR="0005364E" w:rsidRPr="00797FEF" w:rsidRDefault="0005364E" w:rsidP="0005364E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Engage in experiences:</w:t>
            </w:r>
            <w:r w:rsidRPr="00797FEF">
              <w:rPr>
                <w:rFonts w:eastAsiaTheme="minorEastAsia"/>
              </w:rPr>
              <w:t xml:space="preserve"> e.g., blogs, school visits (including virtual/online visits), concerts, exchanges, festivals, films, letters, plays, social media, stores and restaurants with service in Japanese</w:t>
            </w:r>
          </w:p>
          <w:p w14:paraId="3629C14C" w14:textId="77777777" w:rsidR="0005364E" w:rsidRPr="00797FEF" w:rsidRDefault="0005364E" w:rsidP="0005364E">
            <w:pPr>
              <w:pStyle w:val="ListParagraph"/>
              <w:rPr>
                <w:color w:val="000000" w:themeColor="text1"/>
                <w:lang w:val="fr-CA"/>
              </w:rPr>
            </w:pPr>
            <w:r w:rsidRPr="00797FEF">
              <w:rPr>
                <w:b/>
                <w:color w:val="000000" w:themeColor="text1"/>
                <w:lang w:val="fr-CA"/>
              </w:rPr>
              <w:t xml:space="preserve">cultural </w:t>
            </w:r>
            <w:r w:rsidRPr="00797FEF">
              <w:rPr>
                <w:b/>
                <w:color w:val="000000" w:themeColor="text1"/>
                <w:lang w:val="en-US"/>
              </w:rPr>
              <w:t>lens:</w:t>
            </w:r>
            <w:r w:rsidRPr="00797FEF">
              <w:rPr>
                <w:color w:val="000000" w:themeColor="text1"/>
                <w:lang w:val="en-US"/>
              </w:rPr>
              <w:t xml:space="preserve"> e.g.</w:t>
            </w:r>
            <w:r w:rsidRPr="00797FEF">
              <w:rPr>
                <w:color w:val="000000" w:themeColor="text1"/>
                <w:lang w:val="fr-CA"/>
              </w:rPr>
              <w:t>, values, practices, traditions, perceptions</w:t>
            </w:r>
          </w:p>
          <w:p w14:paraId="7AE9519B" w14:textId="154A050A" w:rsidR="0005364E" w:rsidRPr="00797FEF" w:rsidRDefault="0005364E" w:rsidP="0005364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educational and personal/professional opportunities:</w:t>
            </w:r>
            <w:r w:rsidRPr="00797FEF">
              <w:t xml:space="preserve"> e.g., academic research, translation, international affairs, government, teaching, </w:t>
            </w:r>
            <w:r w:rsidR="009F6410" w:rsidRPr="00797FEF">
              <w:br/>
            </w:r>
            <w:r w:rsidRPr="00797FEF">
              <w:t>travel, study abroad</w:t>
            </w:r>
            <w:r w:rsidRPr="00797FEF" w:rsidDel="00B57E6C">
              <w:rPr>
                <w:b/>
              </w:rPr>
              <w:t xml:space="preserve"> </w:t>
            </w:r>
          </w:p>
          <w:p w14:paraId="1BC6D4BA" w14:textId="63EC8EB5" w:rsidR="0096344F" w:rsidRPr="00797FEF" w:rsidRDefault="0005364E" w:rsidP="0005364E">
            <w:pPr>
              <w:pStyle w:val="ListParagraph"/>
              <w:spacing w:after="120"/>
            </w:pPr>
            <w:r w:rsidRPr="00797FEF">
              <w:rPr>
                <w:b/>
              </w:rPr>
              <w:t>ways of knowing:</w:t>
            </w:r>
            <w:r w:rsidRPr="00797FEF">
              <w:t xml:space="preserve"> e.g., First Nations, Métis, and Inuit;</w:t>
            </w:r>
            <w:r w:rsidRPr="00797FEF">
              <w:rPr>
                <w:rFonts w:cs="Arial"/>
                <w:sz w:val="19"/>
                <w:szCs w:val="19"/>
              </w:rPr>
              <w:t xml:space="preserve"> </w:t>
            </w:r>
            <w:r w:rsidRPr="00797FEF">
              <w:rPr>
                <w:color w:val="222222"/>
              </w:rPr>
              <w:t>and/or</w:t>
            </w:r>
            <w:r w:rsidRPr="00797FEF">
              <w:t xml:space="preserve"> gender-related, subject/discipline-specific, cultural, embodied, intuitive</w:t>
            </w:r>
            <w:r w:rsidR="009D3DDF" w:rsidRPr="00797FEF">
              <w:rPr>
                <w:b/>
              </w:rPr>
              <w:t xml:space="preserve"> </w:t>
            </w:r>
          </w:p>
        </w:tc>
      </w:tr>
    </w:tbl>
    <w:p w14:paraId="47B990F1" w14:textId="77777777" w:rsidR="0096344F" w:rsidRPr="00797FEF" w:rsidRDefault="0096344F" w:rsidP="001B5005">
      <w:pPr>
        <w:rPr>
          <w:sz w:val="2"/>
          <w:szCs w:val="2"/>
        </w:rPr>
      </w:pPr>
    </w:p>
    <w:p w14:paraId="34FA3B67" w14:textId="77777777" w:rsidR="0096344F" w:rsidRPr="00797FEF" w:rsidRDefault="0096344F" w:rsidP="001B5005">
      <w:pPr>
        <w:rPr>
          <w:sz w:val="2"/>
          <w:szCs w:val="2"/>
        </w:rPr>
      </w:pPr>
    </w:p>
    <w:p w14:paraId="7EC5ADB0" w14:textId="77777777" w:rsidR="0096344F" w:rsidRPr="00797FEF" w:rsidRDefault="0096344F" w:rsidP="001B5005">
      <w:pPr>
        <w:rPr>
          <w:sz w:val="2"/>
          <w:szCs w:val="2"/>
        </w:rPr>
      </w:pPr>
    </w:p>
    <w:p w14:paraId="00A53FE3" w14:textId="77777777" w:rsidR="0096344F" w:rsidRPr="00797FEF" w:rsidRDefault="0096344F" w:rsidP="001B5005">
      <w:pPr>
        <w:rPr>
          <w:sz w:val="2"/>
          <w:szCs w:val="2"/>
        </w:rPr>
      </w:pPr>
    </w:p>
    <w:p w14:paraId="5E90A02F" w14:textId="77777777" w:rsidR="0096344F" w:rsidRPr="00797FEF" w:rsidRDefault="0096344F" w:rsidP="001B5005"/>
    <w:p w14:paraId="6D5E182B" w14:textId="77777777" w:rsidR="0096344F" w:rsidRPr="00797FEF" w:rsidRDefault="0096344F" w:rsidP="001B5005">
      <w:pPr>
        <w:rPr>
          <w:sz w:val="2"/>
          <w:szCs w:val="2"/>
        </w:rPr>
      </w:pPr>
    </w:p>
    <w:p w14:paraId="4DD220E8" w14:textId="77777777" w:rsidR="0096344F" w:rsidRPr="00797FE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797FEF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44B136D1" w:rsidR="0096344F" w:rsidRPr="00797FE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797FEF">
              <w:rPr>
                <w:b/>
                <w:color w:val="FFFFFF" w:themeColor="background1"/>
              </w:rPr>
              <w:lastRenderedPageBreak/>
              <w:tab/>
            </w:r>
            <w:r w:rsidR="009A1143" w:rsidRPr="00797FE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E42BA" w:rsidRPr="00797FEF">
              <w:rPr>
                <w:b/>
                <w:color w:val="FFFFFF" w:themeColor="background1"/>
                <w:szCs w:val="22"/>
              </w:rPr>
              <w:t>Japanese</w:t>
            </w:r>
            <w:r w:rsidRPr="00797FEF">
              <w:rPr>
                <w:b/>
                <w:color w:val="FFFFFF" w:themeColor="background1"/>
              </w:rPr>
              <w:br/>
              <w:t>Content – Elaborations</w:t>
            </w:r>
            <w:r w:rsidRPr="00797FEF">
              <w:rPr>
                <w:b/>
                <w:color w:val="FFFFFF" w:themeColor="background1"/>
              </w:rPr>
              <w:tab/>
              <w:t>Grade 11</w:t>
            </w:r>
          </w:p>
        </w:tc>
      </w:tr>
      <w:tr w:rsidR="0096344F" w:rsidRPr="00797FEF" w14:paraId="32A262C6" w14:textId="77777777" w:rsidTr="00EA04D1">
        <w:tc>
          <w:tcPr>
            <w:tcW w:w="5000" w:type="pct"/>
            <w:shd w:val="clear" w:color="auto" w:fill="F3F3F3"/>
          </w:tcPr>
          <w:p w14:paraId="7917CBFE" w14:textId="77777777" w:rsidR="00D70A15" w:rsidRPr="00797FEF" w:rsidRDefault="00D70A15" w:rsidP="00D70A15">
            <w:pPr>
              <w:pStyle w:val="ListParagraph"/>
              <w:spacing w:before="120"/>
              <w:rPr>
                <w:b/>
              </w:rPr>
            </w:pPr>
            <w:r w:rsidRPr="00797FEF">
              <w:rPr>
                <w:rFonts w:eastAsiaTheme="minorEastAsia"/>
                <w:b/>
              </w:rPr>
              <w:t>questions:</w:t>
            </w:r>
            <w:r w:rsidRPr="00797FEF">
              <w:rPr>
                <w:rFonts w:eastAsiaTheme="minorEastAsia"/>
              </w:rPr>
              <w:t xml:space="preserve"> e.g., </w:t>
            </w:r>
            <w:r w:rsidRPr="00797FEF">
              <w:rPr>
                <w:rFonts w:eastAsiaTheme="minorEastAsia"/>
              </w:rPr>
              <w:t>ことができますか</w:t>
            </w:r>
          </w:p>
          <w:p w14:paraId="20F9B94D" w14:textId="77777777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  <w:bCs/>
              </w:rPr>
              <w:t>sequence of events:</w:t>
            </w:r>
            <w:r w:rsidRPr="00797FEF">
              <w:rPr>
                <w:rFonts w:eastAsiaTheme="minorEastAsia"/>
                <w:bCs/>
              </w:rPr>
              <w:t xml:space="preserve"> u</w:t>
            </w:r>
            <w:r w:rsidRPr="00797FEF">
              <w:rPr>
                <w:rFonts w:eastAsiaTheme="minorEastAsia"/>
              </w:rPr>
              <w:t xml:space="preserve">sing appropriate transition words such as </w:t>
            </w:r>
            <w:r w:rsidRPr="00797FEF">
              <w:rPr>
                <w:rFonts w:eastAsiaTheme="minorEastAsia"/>
              </w:rPr>
              <w:t>〜</w:t>
            </w:r>
            <w:r w:rsidRPr="00797FEF">
              <w:rPr>
                <w:rFonts w:eastAsiaTheme="minorEastAsia"/>
                <w:lang w:val="en-US"/>
              </w:rPr>
              <w:t>てから</w:t>
            </w:r>
          </w:p>
          <w:p w14:paraId="27467359" w14:textId="77777777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opinions:</w:t>
            </w:r>
            <w:r w:rsidRPr="00797FEF">
              <w:rPr>
                <w:rFonts w:eastAsiaTheme="minorEastAsia"/>
              </w:rPr>
              <w:t xml:space="preserve"> e.g., </w:t>
            </w:r>
            <w:proofErr w:type="spellStart"/>
            <w:r w:rsidRPr="00797FEF">
              <w:rPr>
                <w:rFonts w:eastAsiaTheme="minorEastAsia"/>
              </w:rPr>
              <w:t>なぜなら</w:t>
            </w:r>
            <w:proofErr w:type="spellEnd"/>
            <w:r w:rsidRPr="00797FEF">
              <w:rPr>
                <w:rFonts w:eastAsiaTheme="minorEastAsia"/>
                <w:lang w:val="en-US"/>
              </w:rPr>
              <w:t>,</w:t>
            </w:r>
            <w:r w:rsidRPr="00797FEF">
              <w:rPr>
                <w:rFonts w:eastAsiaTheme="minorEastAsia"/>
              </w:rPr>
              <w:t xml:space="preserve"> </w:t>
            </w:r>
            <w:r w:rsidRPr="00797FEF">
              <w:rPr>
                <w:rFonts w:eastAsiaTheme="minorEastAsia"/>
              </w:rPr>
              <w:t>〜</w:t>
            </w:r>
            <w:proofErr w:type="spellStart"/>
            <w:r w:rsidRPr="00797FEF">
              <w:rPr>
                <w:rFonts w:eastAsiaTheme="minorEastAsia"/>
              </w:rPr>
              <w:t>からです</w:t>
            </w:r>
            <w:proofErr w:type="spellEnd"/>
          </w:p>
          <w:p w14:paraId="54C3F5E5" w14:textId="77777777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time frames:</w:t>
            </w:r>
            <w:r w:rsidRPr="00797FEF">
              <w:rPr>
                <w:rFonts w:eastAsiaTheme="minorEastAsia"/>
              </w:rPr>
              <w:t xml:space="preserve"> e.g., </w:t>
            </w:r>
            <w:r w:rsidRPr="00797FEF">
              <w:rPr>
                <w:rFonts w:eastAsiaTheme="minorEastAsia"/>
              </w:rPr>
              <w:t>〜ました</w:t>
            </w:r>
            <w:r w:rsidRPr="00797FEF">
              <w:rPr>
                <w:rFonts w:eastAsiaTheme="minorEastAsia"/>
              </w:rPr>
              <w:t xml:space="preserve">, </w:t>
            </w:r>
            <w:r w:rsidRPr="00797FEF">
              <w:rPr>
                <w:rFonts w:eastAsiaTheme="minorEastAsia"/>
              </w:rPr>
              <w:t>〜ませんでした</w:t>
            </w:r>
          </w:p>
          <w:p w14:paraId="7CBD46DA" w14:textId="053C9969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language formality and etiquette:</w:t>
            </w:r>
            <w:r w:rsidRPr="00797FEF">
              <w:rPr>
                <w:rFonts w:eastAsiaTheme="minorEastAsia"/>
              </w:rPr>
              <w:t xml:space="preserve"> elements of formal and informal speech and writing, such as the distinguishing features of major </w:t>
            </w:r>
            <w:r w:rsidRPr="00797FEF">
              <w:rPr>
                <w:rFonts w:eastAsiaTheme="minorEastAsia"/>
              </w:rPr>
              <w:br/>
              <w:t xml:space="preserve">Japanese dialects (e.g., </w:t>
            </w:r>
            <w:proofErr w:type="spellStart"/>
            <w:r w:rsidRPr="00797FEF">
              <w:rPr>
                <w:rFonts w:eastAsiaTheme="minorEastAsia"/>
              </w:rPr>
              <w:t>ほんとう</w:t>
            </w:r>
            <w:proofErr w:type="spellEnd"/>
            <w:r w:rsidRPr="00797FEF">
              <w:rPr>
                <w:rFonts w:eastAsiaTheme="minorEastAsia"/>
              </w:rPr>
              <w:t xml:space="preserve"> and </w:t>
            </w:r>
            <w:proofErr w:type="spellStart"/>
            <w:r w:rsidRPr="00797FEF">
              <w:rPr>
                <w:rFonts w:eastAsiaTheme="minorEastAsia"/>
              </w:rPr>
              <w:t>ほんま</w:t>
            </w:r>
            <w:proofErr w:type="spellEnd"/>
            <w:r w:rsidRPr="00797FEF">
              <w:rPr>
                <w:rFonts w:eastAsiaTheme="minorEastAsia"/>
              </w:rPr>
              <w:t>), plus other accents, idiomatic expressions, and local slang vocabulary</w:t>
            </w:r>
          </w:p>
          <w:p w14:paraId="04541249" w14:textId="77777777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oral histories:</w:t>
            </w:r>
            <w:r w:rsidRPr="00797FEF">
              <w:t xml:space="preserve"> e.g., conversations with an Elder about celebrations, traditions, and protocols</w:t>
            </w:r>
          </w:p>
          <w:p w14:paraId="284E1C04" w14:textId="77777777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identity:</w:t>
            </w:r>
            <w:r w:rsidRPr="00797FEF">
              <w:t xml:space="preserve"> Identity is influenced by, for example, traditions, protocols, celebrations, and festivals. </w:t>
            </w:r>
          </w:p>
          <w:p w14:paraId="57958058" w14:textId="77777777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place:</w:t>
            </w:r>
            <w:r w:rsidRPr="00797FEF">
              <w:t xml:space="preserve"> A sense of place can be influenced by, for example, territory, food, clothing, and creative works.</w:t>
            </w:r>
          </w:p>
          <w:p w14:paraId="1D69A755" w14:textId="77777777" w:rsidR="00D70A15" w:rsidRPr="00797FEF" w:rsidRDefault="00D70A15" w:rsidP="00D70A15">
            <w:pPr>
              <w:pStyle w:val="ListParagraph"/>
            </w:pPr>
            <w:r w:rsidRPr="00797FEF">
              <w:rPr>
                <w:b/>
                <w:bCs/>
              </w:rPr>
              <w:t>works of art:</w:t>
            </w:r>
            <w:r w:rsidRPr="00797FEF">
              <w:rPr>
                <w:bCs/>
              </w:rPr>
              <w:t xml:space="preserve"> </w:t>
            </w:r>
            <w:r w:rsidRPr="00797FEF">
              <w:rPr>
                <w:rFonts w:cstheme="majorHAnsi"/>
              </w:rPr>
              <w:t xml:space="preserve">e.g., </w:t>
            </w:r>
            <w:r w:rsidRPr="00797FEF">
              <w:rPr>
                <w:bCs/>
              </w:rPr>
              <w:t>creative works in dance, drama, music, visual arts</w:t>
            </w:r>
          </w:p>
          <w:p w14:paraId="794528EA" w14:textId="00D60B6F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</w:rPr>
              <w:t>regional dialects:</w:t>
            </w:r>
            <w:r w:rsidRPr="00797FEF">
              <w:t xml:space="preserve"> e.g., the endings of words, phrases or sentences can change depending on region; some words are unique to certain </w:t>
            </w:r>
            <w:r w:rsidRPr="00797FEF">
              <w:br/>
              <w:t>regions of Japan</w:t>
            </w:r>
          </w:p>
          <w:p w14:paraId="6D3F8C52" w14:textId="77777777" w:rsidR="00D70A15" w:rsidRPr="00797FEF" w:rsidRDefault="00D70A15" w:rsidP="00D70A15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indigenous peoples:</w:t>
            </w:r>
            <w:r w:rsidRPr="00797FEF">
              <w:rPr>
                <w:rFonts w:eastAsiaTheme="minorEastAsia"/>
              </w:rPr>
              <w:t xml:space="preserve"> Ainu and Okinawan peoples</w:t>
            </w:r>
          </w:p>
          <w:p w14:paraId="05CD5E2C" w14:textId="2E8151AF" w:rsidR="0096344F" w:rsidRPr="00797FEF" w:rsidRDefault="00D70A15" w:rsidP="00D70A15">
            <w:pPr>
              <w:pStyle w:val="ListParagraph"/>
              <w:spacing w:after="120"/>
            </w:pPr>
            <w:r w:rsidRPr="00797FEF">
              <w:rPr>
                <w:b/>
                <w:bCs/>
                <w:lang w:val="en-US"/>
              </w:rPr>
              <w:t>cultural appropriation:</w:t>
            </w:r>
            <w:r w:rsidRPr="00797FEF">
              <w:rPr>
                <w:lang w:val="en-US"/>
              </w:rPr>
              <w:t xml:space="preserve"> use of a cultural motif, theme, “voice,” image, knowledge, story, song, or drama, shared without permission or </w:t>
            </w:r>
            <w:r w:rsidRPr="00797FEF">
              <w:rPr>
                <w:lang w:val="en-US"/>
              </w:rPr>
              <w:br/>
              <w:t>without appropriate context or in a way that may misrepresent the real experience of the people from whose culture it is drawn</w:t>
            </w:r>
          </w:p>
        </w:tc>
      </w:tr>
    </w:tbl>
    <w:p w14:paraId="1AB426E4" w14:textId="77777777" w:rsidR="0096344F" w:rsidRPr="00797FEF" w:rsidRDefault="0096344F" w:rsidP="001B5005"/>
    <w:p w14:paraId="143D2364" w14:textId="393485B6" w:rsidR="0096344F" w:rsidRPr="00797FEF" w:rsidRDefault="0096344F" w:rsidP="001B5005">
      <w:r w:rsidRPr="00797FEF">
        <w:br w:type="page"/>
      </w:r>
    </w:p>
    <w:p w14:paraId="44E18651" w14:textId="15D6B0EE" w:rsidR="009C0BCF" w:rsidRPr="00797FE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</w:t>
      </w:r>
      <w:r w:rsidR="004F7EED" w:rsidRPr="00797FEF">
        <w:rPr>
          <w:b/>
          <w:sz w:val="28"/>
        </w:rPr>
        <w:t xml:space="preserve">SECOND LANGUAGES — </w:t>
      </w:r>
      <w:r w:rsidR="005E42BA" w:rsidRPr="00797FEF">
        <w:rPr>
          <w:b/>
          <w:sz w:val="28"/>
        </w:rPr>
        <w:t>Japanese</w:t>
      </w:r>
      <w:r w:rsidRPr="00797FEF">
        <w:rPr>
          <w:b/>
          <w:sz w:val="28"/>
        </w:rPr>
        <w:tab/>
        <w:t>Grade 12</w:t>
      </w:r>
    </w:p>
    <w:p w14:paraId="4B468128" w14:textId="77777777" w:rsidR="0096344F" w:rsidRPr="00797FE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797FEF">
        <w:rPr>
          <w:b/>
          <w:sz w:val="28"/>
        </w:rPr>
        <w:tab/>
      </w:r>
    </w:p>
    <w:p w14:paraId="6AD5BF42" w14:textId="77777777" w:rsidR="0096344F" w:rsidRPr="00797FE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797FE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797FEF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797FE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797FE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797FE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797FE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/>
                <w:szCs w:val="20"/>
              </w:rPr>
              <w:t xml:space="preserve">Exploring diverse </w:t>
            </w:r>
            <w:r w:rsidRPr="00797FEF">
              <w:rPr>
                <w:rFonts w:ascii="Helvetica" w:hAnsi="Helvetica"/>
                <w:b/>
                <w:szCs w:val="20"/>
              </w:rPr>
              <w:t>forms of</w:t>
            </w:r>
            <w:r w:rsidRPr="00797FEF">
              <w:rPr>
                <w:rFonts w:ascii="Helvetica" w:hAnsi="Helvetica"/>
                <w:szCs w:val="20"/>
              </w:rPr>
              <w:t xml:space="preserve"> </w:t>
            </w:r>
            <w:r w:rsidRPr="00797FE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797FEF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797FE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797FE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97FEF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797FEF" w:rsidRDefault="008B6036" w:rsidP="008B6036">
      <w:pPr>
        <w:rPr>
          <w:sz w:val="16"/>
          <w:szCs w:val="16"/>
        </w:rPr>
      </w:pPr>
    </w:p>
    <w:p w14:paraId="6398583B" w14:textId="77777777" w:rsidR="009D031F" w:rsidRPr="00797FEF" w:rsidRDefault="009D031F" w:rsidP="009D031F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797FEF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797FEF" w:rsidRDefault="009D031F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797FEF" w:rsidRDefault="009D031F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797FEF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797FE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797FEF" w:rsidRDefault="009D031F" w:rsidP="008E05E1">
            <w:pPr>
              <w:pStyle w:val="Topic"/>
              <w:contextualSpacing w:val="0"/>
            </w:pPr>
            <w:r w:rsidRPr="00797FEF">
              <w:t>Thinking and communicating</w:t>
            </w:r>
          </w:p>
          <w:p w14:paraId="642F6BDE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Negotiate meaning and perspectives in a wide variety of </w:t>
            </w:r>
            <w:r w:rsidRPr="00797FEF">
              <w:rPr>
                <w:rFonts w:eastAsiaTheme="majorEastAsia"/>
                <w:b/>
                <w:bCs/>
              </w:rPr>
              <w:t>contexts</w:t>
            </w:r>
          </w:p>
          <w:p w14:paraId="0A4A073B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Cs/>
              </w:rPr>
              <w:t>Locate</w:t>
            </w:r>
            <w:r w:rsidRPr="00797FEF">
              <w:rPr>
                <w:rFonts w:eastAsiaTheme="majorEastAsia"/>
              </w:rPr>
              <w:t xml:space="preserve"> and explore a variety of Japanese </w:t>
            </w:r>
            <w:r w:rsidRPr="00797FEF">
              <w:rPr>
                <w:rFonts w:eastAsiaTheme="majorEastAsia"/>
                <w:b/>
                <w:bCs/>
              </w:rPr>
              <w:t>texts</w:t>
            </w:r>
            <w:r w:rsidRPr="00797FEF">
              <w:rPr>
                <w:rFonts w:eastAsiaTheme="majorEastAsia"/>
                <w:bCs/>
              </w:rPr>
              <w:t xml:space="preserve"> </w:t>
            </w:r>
          </w:p>
          <w:p w14:paraId="55042545" w14:textId="670B66F5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Recognize different </w:t>
            </w:r>
            <w:r w:rsidRPr="00797FEF">
              <w:rPr>
                <w:rFonts w:eastAsiaTheme="majorEastAsia"/>
                <w:b/>
                <w:bCs/>
              </w:rPr>
              <w:t>purposes</w:t>
            </w:r>
            <w:r w:rsidRPr="00797FEF">
              <w:rPr>
                <w:rFonts w:eastAsiaTheme="majorEastAsia"/>
              </w:rPr>
              <w:t xml:space="preserve">, degrees of formality, and cultural points of </w:t>
            </w:r>
            <w:r w:rsidRPr="00797FEF">
              <w:rPr>
                <w:rFonts w:eastAsiaTheme="majorEastAsia"/>
              </w:rPr>
              <w:br/>
              <w:t xml:space="preserve">view in a variety of </w:t>
            </w:r>
            <w:r w:rsidRPr="00797FEF">
              <w:rPr>
                <w:rFonts w:eastAsiaTheme="majorEastAsia"/>
                <w:bCs/>
              </w:rPr>
              <w:t>texts</w:t>
            </w:r>
          </w:p>
          <w:p w14:paraId="1B16A2CF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</w:rPr>
              <w:t>Respond personally</w:t>
            </w:r>
            <w:r w:rsidRPr="00797FEF">
              <w:rPr>
                <w:rFonts w:eastAsiaTheme="majorEastAsia"/>
              </w:rPr>
              <w:t xml:space="preserve"> to a variety of texts</w:t>
            </w:r>
          </w:p>
          <w:p w14:paraId="4E709167" w14:textId="77777777" w:rsidR="003777EE" w:rsidRPr="00797FEF" w:rsidRDefault="003777EE" w:rsidP="003777EE">
            <w:pPr>
              <w:pStyle w:val="ListParagraph"/>
            </w:pPr>
            <w:r w:rsidRPr="00797FEF">
              <w:rPr>
                <w:rFonts w:eastAsiaTheme="majorEastAsia"/>
                <w:spacing w:val="-3"/>
              </w:rPr>
              <w:t>Analyze and compare elements of creative works from diverse Japanese communities</w:t>
            </w:r>
          </w:p>
          <w:p w14:paraId="4F86EAB8" w14:textId="77777777" w:rsidR="003777EE" w:rsidRPr="00797FEF" w:rsidRDefault="003777EE" w:rsidP="003777EE">
            <w:pPr>
              <w:pStyle w:val="ListParagraph"/>
            </w:pPr>
            <w:r w:rsidRPr="00797FEF">
              <w:t>Recognize how choice of words affects meaning</w:t>
            </w:r>
          </w:p>
          <w:p w14:paraId="05E76792" w14:textId="3B79C608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Use various </w:t>
            </w:r>
            <w:r w:rsidRPr="00797FEF">
              <w:rPr>
                <w:rFonts w:eastAsiaTheme="minorEastAsia"/>
                <w:b/>
                <w:bCs/>
              </w:rPr>
              <w:t>strategies</w:t>
            </w:r>
            <w:r w:rsidRPr="00797FEF">
              <w:rPr>
                <w:rFonts w:eastAsiaTheme="minorEastAsia"/>
              </w:rPr>
              <w:t xml:space="preserve"> to increase understanding and produce oral </w:t>
            </w:r>
            <w:r w:rsidRPr="00797FEF">
              <w:rPr>
                <w:rFonts w:eastAsiaTheme="minorEastAsia"/>
              </w:rPr>
              <w:br/>
              <w:t>and written language</w:t>
            </w:r>
          </w:p>
          <w:p w14:paraId="197CED89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Narrate</w:t>
            </w:r>
            <w:r w:rsidRPr="00797FEF">
              <w:t xml:space="preserve"> </w:t>
            </w:r>
            <w:r w:rsidRPr="00797FEF">
              <w:rPr>
                <w:b/>
              </w:rPr>
              <w:t>stories</w:t>
            </w:r>
            <w:r w:rsidRPr="00797FEF">
              <w:t>, both orally and in writing</w:t>
            </w:r>
          </w:p>
          <w:p w14:paraId="68B15BA9" w14:textId="77777777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Exchange ideas</w:t>
            </w:r>
            <w:r w:rsidRPr="00797FEF">
              <w:t xml:space="preserve"> and information on a variety of</w:t>
            </w:r>
            <w:r w:rsidRPr="00797FEF">
              <w:rPr>
                <w:b/>
              </w:rPr>
              <w:t xml:space="preserve"> </w:t>
            </w:r>
            <w:r w:rsidRPr="00797FEF">
              <w:t>topics, both orally and in writing</w:t>
            </w:r>
          </w:p>
          <w:p w14:paraId="771659C1" w14:textId="49AEF281" w:rsidR="003777EE" w:rsidRPr="00797FEF" w:rsidRDefault="003777EE" w:rsidP="003777E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Express themselves effectively, with </w:t>
            </w:r>
            <w:r w:rsidRPr="00797FEF">
              <w:rPr>
                <w:rFonts w:eastAsiaTheme="majorEastAsia"/>
                <w:b/>
              </w:rPr>
              <w:t>fluency and accuracy</w:t>
            </w:r>
            <w:r w:rsidRPr="00797FEF">
              <w:rPr>
                <w:rFonts w:eastAsiaTheme="majorEastAsia"/>
              </w:rPr>
              <w:t xml:space="preserve">, both orally </w:t>
            </w:r>
            <w:r w:rsidRPr="00797FEF">
              <w:rPr>
                <w:rFonts w:eastAsiaTheme="majorEastAsia"/>
              </w:rPr>
              <w:br/>
              <w:t>and in writing</w:t>
            </w:r>
          </w:p>
          <w:p w14:paraId="3235F7D4" w14:textId="579A1149" w:rsidR="009D031F" w:rsidRPr="00797FEF" w:rsidRDefault="003777EE" w:rsidP="003777EE">
            <w:pPr>
              <w:pStyle w:val="ListParagraph"/>
              <w:spacing w:after="120"/>
              <w:rPr>
                <w:b/>
              </w:rPr>
            </w:pPr>
            <w:r w:rsidRPr="00797FEF">
              <w:t xml:space="preserve">Share information using the </w:t>
            </w:r>
            <w:r w:rsidRPr="00797FEF">
              <w:rPr>
                <w:b/>
              </w:rPr>
              <w:t>presentation format</w:t>
            </w:r>
            <w:r w:rsidRPr="00797FEF">
              <w:t xml:space="preserve"> best suited to their own </w:t>
            </w:r>
            <w:r w:rsidRPr="00797FEF">
              <w:br/>
              <w:t>and others’ diverse abilities</w:t>
            </w:r>
            <w:r w:rsidR="00EC323E" w:rsidRPr="00797FEF">
              <w:t xml:space="preserve">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797FE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797FE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AFF1278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Cs/>
              </w:rPr>
              <w:t>a</w:t>
            </w:r>
            <w:r w:rsidRPr="00797FEF">
              <w:rPr>
                <w:rFonts w:eastAsiaTheme="majorEastAsia"/>
              </w:rPr>
              <w:t>n increasing range of kanji</w:t>
            </w:r>
          </w:p>
          <w:p w14:paraId="16745DF0" w14:textId="77777777" w:rsidR="004528E9" w:rsidRPr="00797FEF" w:rsidRDefault="004528E9" w:rsidP="004528E9">
            <w:pPr>
              <w:pStyle w:val="ListParagraphwithsub-bullets"/>
              <w:rPr>
                <w:b/>
              </w:rPr>
            </w:pPr>
            <w:r w:rsidRPr="00797FEF">
              <w:rPr>
                <w:rFonts w:eastAsiaTheme="majorEastAsia"/>
              </w:rPr>
              <w:t>increasingly complex vocabulary, sentence structures</w:t>
            </w:r>
            <w:r w:rsidRPr="00797FEF">
              <w:t>, and expressions, including</w:t>
            </w:r>
            <w:r w:rsidRPr="00797FEF">
              <w:rPr>
                <w:rFonts w:eastAsiaTheme="majorEastAsia"/>
              </w:rPr>
              <w:t>:</w:t>
            </w:r>
            <w:r w:rsidRPr="00797FEF">
              <w:t xml:space="preserve"> </w:t>
            </w:r>
          </w:p>
          <w:p w14:paraId="09447996" w14:textId="77777777" w:rsidR="004528E9" w:rsidRPr="00797FEF" w:rsidRDefault="004528E9" w:rsidP="004528E9">
            <w:pPr>
              <w:pStyle w:val="ListParagraphindent"/>
            </w:pPr>
            <w:r w:rsidRPr="00797FEF">
              <w:rPr>
                <w:rFonts w:eastAsiaTheme="majorEastAsia"/>
              </w:rPr>
              <w:t xml:space="preserve">complex </w:t>
            </w:r>
            <w:r w:rsidRPr="00797FEF">
              <w:rPr>
                <w:rFonts w:eastAsiaTheme="majorEastAsia"/>
                <w:b/>
              </w:rPr>
              <w:t>questions</w:t>
            </w:r>
          </w:p>
          <w:p w14:paraId="22F92837" w14:textId="77777777" w:rsidR="004528E9" w:rsidRPr="00797FEF" w:rsidRDefault="004528E9" w:rsidP="004528E9">
            <w:pPr>
              <w:pStyle w:val="ListParagraphindent"/>
            </w:pPr>
            <w:r w:rsidRPr="00797FEF">
              <w:rPr>
                <w:rFonts w:eastAsiaTheme="majorEastAsia"/>
                <w:b/>
              </w:rPr>
              <w:t>sequence of events</w:t>
            </w:r>
            <w:r w:rsidRPr="00797FEF">
              <w:rPr>
                <w:rFonts w:eastAsiaTheme="majorEastAsia"/>
              </w:rPr>
              <w:t xml:space="preserve"> in stories</w:t>
            </w:r>
          </w:p>
          <w:p w14:paraId="4B888CB6" w14:textId="77777777" w:rsidR="004528E9" w:rsidRPr="00797FEF" w:rsidRDefault="004528E9" w:rsidP="004528E9">
            <w:pPr>
              <w:pStyle w:val="ListParagraphindent"/>
            </w:pPr>
            <w:r w:rsidRPr="00797FEF">
              <w:rPr>
                <w:b/>
              </w:rPr>
              <w:t>needs</w:t>
            </w:r>
            <w:r w:rsidRPr="00797FEF">
              <w:t xml:space="preserve"> and </w:t>
            </w:r>
            <w:r w:rsidRPr="00797FEF">
              <w:rPr>
                <w:b/>
              </w:rPr>
              <w:t>emotions</w:t>
            </w:r>
          </w:p>
          <w:p w14:paraId="508B0DF0" w14:textId="77777777" w:rsidR="004528E9" w:rsidRPr="00797FEF" w:rsidRDefault="004528E9" w:rsidP="004528E9">
            <w:pPr>
              <w:pStyle w:val="ListparagraphidentLastsub-bullet"/>
              <w:rPr>
                <w:b/>
              </w:rPr>
            </w:pPr>
            <w:r w:rsidRPr="00797FEF">
              <w:rPr>
                <w:rFonts w:eastAsiaTheme="majorEastAsia"/>
                <w:b/>
              </w:rPr>
              <w:t>explanation and justification of opinions</w:t>
            </w:r>
          </w:p>
          <w:p w14:paraId="01A298A4" w14:textId="77777777" w:rsidR="004528E9" w:rsidRPr="00797FEF" w:rsidRDefault="004528E9" w:rsidP="004528E9">
            <w:pPr>
              <w:pStyle w:val="ListParagraph"/>
            </w:pPr>
            <w:r w:rsidRPr="00797FEF">
              <w:t xml:space="preserve">past, present, and future </w:t>
            </w:r>
            <w:r w:rsidRPr="00797FEF">
              <w:rPr>
                <w:b/>
              </w:rPr>
              <w:t>time frames</w:t>
            </w:r>
          </w:p>
          <w:p w14:paraId="55C686FF" w14:textId="77777777" w:rsidR="004528E9" w:rsidRPr="00797FEF" w:rsidRDefault="004528E9" w:rsidP="004528E9">
            <w:pPr>
              <w:pStyle w:val="ListParagraph"/>
              <w:rPr>
                <w:rFonts w:cstheme="majorHAnsi"/>
                <w:b/>
              </w:rPr>
            </w:pPr>
            <w:r w:rsidRPr="00797FEF">
              <w:rPr>
                <w:rFonts w:cstheme="majorHAnsi"/>
                <w:b/>
              </w:rPr>
              <w:t>language formality and etiquette</w:t>
            </w:r>
          </w:p>
          <w:p w14:paraId="3C35C00D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t xml:space="preserve">First Peoples perspectives connecting language and culture, including </w:t>
            </w:r>
            <w:r w:rsidRPr="00797FEF">
              <w:rPr>
                <w:b/>
              </w:rPr>
              <w:t>oral histories</w:t>
            </w:r>
            <w:r w:rsidRPr="00797FEF">
              <w:t xml:space="preserve">, </w:t>
            </w:r>
            <w:r w:rsidRPr="00797FEF">
              <w:rPr>
                <w:b/>
              </w:rPr>
              <w:t>identity</w:t>
            </w:r>
            <w:r w:rsidRPr="00797FEF">
              <w:t xml:space="preserve">, and </w:t>
            </w:r>
            <w:r w:rsidRPr="00797FEF">
              <w:rPr>
                <w:b/>
              </w:rPr>
              <w:t>place</w:t>
            </w:r>
          </w:p>
          <w:p w14:paraId="751588BD" w14:textId="707458A4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t xml:space="preserve">distinguishing features of major Japanese </w:t>
            </w:r>
            <w:r w:rsidR="00370870" w:rsidRPr="00797FEF">
              <w:br/>
            </w:r>
            <w:r w:rsidRPr="00797FEF">
              <w:rPr>
                <w:b/>
              </w:rPr>
              <w:t>regional dialects</w:t>
            </w:r>
          </w:p>
          <w:p w14:paraId="562BA894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t xml:space="preserve">Japanese </w:t>
            </w:r>
            <w:r w:rsidRPr="00797FEF">
              <w:rPr>
                <w:b/>
                <w:bCs/>
              </w:rPr>
              <w:t>works of art</w:t>
            </w:r>
          </w:p>
          <w:p w14:paraId="63EF2196" w14:textId="3A7982A4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</w:rPr>
              <w:t xml:space="preserve">histories and worldviews of the </w:t>
            </w:r>
            <w:r w:rsidRPr="00797FEF">
              <w:rPr>
                <w:rFonts w:eastAsiaTheme="minorEastAsia"/>
                <w:b/>
              </w:rPr>
              <w:t xml:space="preserve">indigenous peoples </w:t>
            </w:r>
            <w:r w:rsidR="00370870" w:rsidRPr="00797FEF">
              <w:rPr>
                <w:rFonts w:eastAsiaTheme="minorEastAsia"/>
                <w:b/>
              </w:rPr>
              <w:br/>
            </w:r>
            <w:r w:rsidRPr="00797FEF">
              <w:rPr>
                <w:rFonts w:eastAsiaTheme="minorEastAsia"/>
              </w:rPr>
              <w:t>of Japan</w:t>
            </w:r>
            <w:r w:rsidRPr="00797FEF" w:rsidDel="00B14319">
              <w:rPr>
                <w:rFonts w:eastAsiaTheme="minorEastAsia"/>
              </w:rPr>
              <w:t xml:space="preserve"> </w:t>
            </w:r>
          </w:p>
          <w:p w14:paraId="67E85FF1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 xml:space="preserve">Japanese-related </w:t>
            </w:r>
            <w:r w:rsidRPr="00797FEF">
              <w:rPr>
                <w:rFonts w:eastAsiaTheme="majorEastAsia"/>
                <w:b/>
              </w:rPr>
              <w:t xml:space="preserve">resources and services </w:t>
            </w:r>
          </w:p>
          <w:p w14:paraId="58B58255" w14:textId="77777777" w:rsidR="004528E9" w:rsidRPr="00797FEF" w:rsidRDefault="004528E9" w:rsidP="004528E9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>contributions of Japanese Canadians to society</w:t>
            </w:r>
          </w:p>
          <w:p w14:paraId="55B807DD" w14:textId="4655D24B" w:rsidR="009D031F" w:rsidRPr="00797FEF" w:rsidRDefault="004528E9" w:rsidP="00370870">
            <w:pPr>
              <w:pStyle w:val="ListParagraph"/>
              <w:spacing w:after="120"/>
              <w:rPr>
                <w:b/>
              </w:rPr>
            </w:pPr>
            <w:r w:rsidRPr="00797FEF">
              <w:rPr>
                <w:lang w:val="en-US"/>
              </w:rPr>
              <w:t xml:space="preserve">ethics of </w:t>
            </w:r>
            <w:r w:rsidRPr="00797FEF">
              <w:rPr>
                <w:b/>
                <w:bCs/>
                <w:lang w:val="en-US"/>
              </w:rPr>
              <w:t>cultural appropriation</w:t>
            </w:r>
            <w:r w:rsidRPr="00797FEF">
              <w:rPr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797FEF" w:rsidRDefault="009D031F" w:rsidP="009D031F">
      <w:pPr>
        <w:rPr>
          <w:sz w:val="16"/>
        </w:rPr>
      </w:pPr>
    </w:p>
    <w:p w14:paraId="1B4A59F0" w14:textId="31A8C0CA" w:rsidR="009D031F" w:rsidRPr="00797FEF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797FEF">
        <w:br w:type="page"/>
      </w:r>
      <w:r w:rsidRPr="00797FEF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FEF">
        <w:rPr>
          <w:b/>
          <w:sz w:val="28"/>
        </w:rPr>
        <w:t xml:space="preserve">Area of Learning: SECOND LANGUAGES — </w:t>
      </w:r>
      <w:r w:rsidR="005E42BA" w:rsidRPr="00797FEF">
        <w:rPr>
          <w:b/>
          <w:sz w:val="28"/>
        </w:rPr>
        <w:t>Japanese</w:t>
      </w:r>
      <w:r w:rsidRPr="00797FEF">
        <w:rPr>
          <w:b/>
          <w:sz w:val="28"/>
        </w:rPr>
        <w:tab/>
        <w:t>Grade 12</w:t>
      </w:r>
    </w:p>
    <w:p w14:paraId="0E68FFF7" w14:textId="77777777" w:rsidR="009D031F" w:rsidRPr="00797FEF" w:rsidRDefault="009D031F" w:rsidP="009D031F">
      <w:pPr>
        <w:rPr>
          <w:rFonts w:ascii="Arial" w:hAnsi="Arial"/>
          <w:b/>
        </w:rPr>
      </w:pPr>
      <w:r w:rsidRPr="00797FEF">
        <w:rPr>
          <w:b/>
          <w:sz w:val="28"/>
        </w:rPr>
        <w:tab/>
      </w:r>
    </w:p>
    <w:p w14:paraId="6D306DE9" w14:textId="77777777" w:rsidR="009D031F" w:rsidRPr="00797FEF" w:rsidRDefault="009D031F" w:rsidP="009D031F">
      <w:pPr>
        <w:spacing w:after="160"/>
        <w:jc w:val="center"/>
        <w:outlineLvl w:val="0"/>
        <w:rPr>
          <w:sz w:val="28"/>
        </w:rPr>
      </w:pPr>
      <w:r w:rsidRPr="00797FE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797FEF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797FEF" w:rsidRDefault="009D031F" w:rsidP="008E05E1">
            <w:pPr>
              <w:spacing w:before="60" w:after="60"/>
              <w:rPr>
                <w:b/>
                <w:szCs w:val="22"/>
              </w:rPr>
            </w:pPr>
            <w:r w:rsidRPr="00797FE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797FEF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797FEF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797FEF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797FEF" w:rsidRDefault="009D031F" w:rsidP="00EC323E">
            <w:pPr>
              <w:pStyle w:val="Topic"/>
              <w:contextualSpacing w:val="0"/>
            </w:pPr>
            <w:r w:rsidRPr="00797FEF">
              <w:t>Personal and social awareness</w:t>
            </w:r>
          </w:p>
          <w:p w14:paraId="7713D7F2" w14:textId="77777777" w:rsidR="00E1583B" w:rsidRPr="00797FEF" w:rsidRDefault="00E1583B" w:rsidP="00E1583B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</w:rPr>
              <w:t>Recognize the regional and ethnic diversity of Japanese language and culture</w:t>
            </w:r>
          </w:p>
          <w:p w14:paraId="4F506290" w14:textId="77777777" w:rsidR="00E1583B" w:rsidRPr="00797FEF" w:rsidRDefault="00E1583B" w:rsidP="00E1583B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Engage in experiences</w:t>
            </w:r>
            <w:r w:rsidRPr="00797FEF">
              <w:t xml:space="preserve"> with Japanese people and communities</w:t>
            </w:r>
          </w:p>
          <w:p w14:paraId="59E20DB2" w14:textId="2E2A0B5E" w:rsidR="00E1583B" w:rsidRPr="00797FEF" w:rsidRDefault="00E1583B" w:rsidP="00E1583B">
            <w:pPr>
              <w:pStyle w:val="ListParagraph"/>
              <w:rPr>
                <w:rFonts w:cs="Calibri"/>
              </w:rPr>
            </w:pPr>
            <w:r w:rsidRPr="00797FEF">
              <w:rPr>
                <w:color w:val="000000" w:themeColor="text1"/>
              </w:rPr>
              <w:t xml:space="preserve">Analyze personal, shared, and others’ experiences, perspectives, and </w:t>
            </w:r>
            <w:r w:rsidRPr="00797FEF">
              <w:rPr>
                <w:color w:val="000000" w:themeColor="text1"/>
              </w:rPr>
              <w:br/>
              <w:t xml:space="preserve">worldviews through a </w:t>
            </w:r>
            <w:r w:rsidRPr="00797FEF">
              <w:rPr>
                <w:b/>
                <w:color w:val="000000" w:themeColor="text1"/>
              </w:rPr>
              <w:t>cultural lens</w:t>
            </w:r>
            <w:r w:rsidRPr="00797FEF" w:rsidDel="00050CD7">
              <w:rPr>
                <w:color w:val="000000" w:themeColor="text1"/>
              </w:rPr>
              <w:t xml:space="preserve"> </w:t>
            </w:r>
          </w:p>
          <w:p w14:paraId="50344845" w14:textId="77777777" w:rsidR="00E1583B" w:rsidRPr="00797FEF" w:rsidRDefault="00E1583B" w:rsidP="00E1583B">
            <w:pPr>
              <w:pStyle w:val="ListParagraph"/>
              <w:rPr>
                <w:rFonts w:cs="Calibri"/>
              </w:rPr>
            </w:pPr>
            <w:r w:rsidRPr="00797FEF">
              <w:rPr>
                <w:rFonts w:cs="Calibri"/>
              </w:rPr>
              <w:t xml:space="preserve">Identify and explore </w:t>
            </w:r>
            <w:r w:rsidRPr="00797FEF">
              <w:rPr>
                <w:rFonts w:cs="Calibri"/>
                <w:b/>
              </w:rPr>
              <w:t>educational and personal/professional opportunities</w:t>
            </w:r>
            <w:r w:rsidRPr="00797FEF">
              <w:rPr>
                <w:rFonts w:cs="Calibri"/>
              </w:rPr>
              <w:t xml:space="preserve"> requiring proficiency in Japanese</w:t>
            </w:r>
          </w:p>
          <w:p w14:paraId="01FBC9F0" w14:textId="196177A8" w:rsidR="00EC323E" w:rsidRPr="00797FEF" w:rsidRDefault="00E1583B" w:rsidP="00E1583B">
            <w:pPr>
              <w:pStyle w:val="ListParagraph"/>
              <w:rPr>
                <w:rFonts w:cstheme="majorHAnsi"/>
              </w:rPr>
            </w:pPr>
            <w:r w:rsidRPr="00797FEF">
              <w:rPr>
                <w:rFonts w:eastAsiaTheme="majorEastAsia"/>
              </w:rPr>
              <w:t xml:space="preserve">Identify and explore opportunities to continue language acquisition </w:t>
            </w:r>
            <w:r w:rsidR="005B6DFC" w:rsidRPr="00797FEF">
              <w:rPr>
                <w:rFonts w:eastAsiaTheme="majorEastAsia"/>
              </w:rPr>
              <w:br/>
            </w:r>
            <w:r w:rsidRPr="00797FEF">
              <w:rPr>
                <w:rFonts w:eastAsiaTheme="majorEastAsia"/>
              </w:rPr>
              <w:t>beyond graduation</w:t>
            </w:r>
          </w:p>
          <w:p w14:paraId="533C5898" w14:textId="337EA300" w:rsidR="009D031F" w:rsidRPr="00797FEF" w:rsidRDefault="00EC323E" w:rsidP="00EC323E">
            <w:pPr>
              <w:pStyle w:val="ListParagraph"/>
              <w:spacing w:after="120"/>
            </w:pPr>
            <w:r w:rsidRPr="00797FEF">
              <w:t xml:space="preserve">Recognize First Peoples perspectives and knowledge; other </w:t>
            </w:r>
            <w:r w:rsidRPr="00797FEF">
              <w:rPr>
                <w:b/>
              </w:rPr>
              <w:t>ways of knowing</w:t>
            </w:r>
            <w:r w:rsidRPr="00797FEF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797FEF" w:rsidRDefault="009D031F" w:rsidP="008E05E1"/>
        </w:tc>
      </w:tr>
    </w:tbl>
    <w:p w14:paraId="4DCC9BB2" w14:textId="77777777" w:rsidR="009D031F" w:rsidRPr="00797FEF" w:rsidRDefault="009D031F" w:rsidP="009D031F"/>
    <w:p w14:paraId="3D7DD56E" w14:textId="77777777" w:rsidR="009D031F" w:rsidRPr="00797FEF" w:rsidRDefault="009D031F" w:rsidP="009D031F"/>
    <w:p w14:paraId="6DF4B638" w14:textId="77777777" w:rsidR="004E7EB3" w:rsidRPr="00797FEF" w:rsidRDefault="004E7EB3" w:rsidP="009D031F"/>
    <w:p w14:paraId="5FFF73EF" w14:textId="77777777" w:rsidR="004E7EB3" w:rsidRPr="00797FEF" w:rsidRDefault="004E7EB3" w:rsidP="009D031F"/>
    <w:p w14:paraId="1F71A7AB" w14:textId="77777777" w:rsidR="009D031F" w:rsidRPr="00797FEF" w:rsidRDefault="009D031F" w:rsidP="009D03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D031F" w:rsidRPr="00797FEF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0E1E64D7" w:rsidR="009D031F" w:rsidRPr="00797FEF" w:rsidRDefault="009D031F" w:rsidP="009D031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797FEF">
              <w:br w:type="page"/>
            </w:r>
            <w:r w:rsidRPr="00797FEF">
              <w:rPr>
                <w:b/>
              </w:rPr>
              <w:tab/>
            </w:r>
            <w:r w:rsidRPr="00797FE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E42BA" w:rsidRPr="00797FEF">
              <w:rPr>
                <w:b/>
                <w:color w:val="000000" w:themeColor="text1"/>
                <w:szCs w:val="22"/>
              </w:rPr>
              <w:t>Japanese</w:t>
            </w:r>
            <w:r w:rsidRPr="00797FEF">
              <w:rPr>
                <w:b/>
              </w:rPr>
              <w:br/>
              <w:t>Big Ideas – Elaborations</w:t>
            </w:r>
            <w:r w:rsidRPr="00797FEF">
              <w:rPr>
                <w:b/>
              </w:rPr>
              <w:tab/>
              <w:t>Grade 12</w:t>
            </w:r>
          </w:p>
        </w:tc>
      </w:tr>
      <w:tr w:rsidR="009D031F" w:rsidRPr="00797FEF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389388B5" w:rsidR="009D031F" w:rsidRPr="00797FEF" w:rsidRDefault="00C9146B" w:rsidP="008E05E1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797FEF">
              <w:rPr>
                <w:b/>
                <w:bCs/>
              </w:rPr>
              <w:t>forms of cultural expression</w:t>
            </w:r>
            <w:r w:rsidRPr="00797FEF">
              <w:rPr>
                <w:b/>
              </w:rPr>
              <w:t>:</w:t>
            </w:r>
            <w:r w:rsidRPr="00797FEF">
              <w:t xml:space="preserve"> </w:t>
            </w:r>
            <w:r w:rsidR="004434D1" w:rsidRPr="00797FEF">
              <w:t xml:space="preserve">represent the experience of the people from whose culture they are drawn; for example, celebrations, customs, folklore, language use, traditions, and creative works </w:t>
            </w:r>
            <w:r w:rsidR="004434D1" w:rsidRPr="00797FEF">
              <w:rPr>
                <w:lang w:val="en-GB"/>
              </w:rPr>
              <w:t xml:space="preserve">(e.g., books, paintings, pictures, sculpture, theatre, dance, poetry and prose, filmmaking, </w:t>
            </w:r>
            <w:r w:rsidR="004434D1" w:rsidRPr="00797FEF">
              <w:rPr>
                <w:lang w:val="en-GB"/>
              </w:rPr>
              <w:br/>
              <w:t>musical composition, architecture)</w:t>
            </w:r>
          </w:p>
        </w:tc>
      </w:tr>
    </w:tbl>
    <w:p w14:paraId="2785F1C4" w14:textId="77777777" w:rsidR="009D031F" w:rsidRPr="00797FEF" w:rsidRDefault="009D031F" w:rsidP="009D031F">
      <w:pPr>
        <w:spacing w:before="60" w:after="60"/>
      </w:pPr>
    </w:p>
    <w:p w14:paraId="193D66AA" w14:textId="77777777" w:rsidR="009D031F" w:rsidRPr="00797FEF" w:rsidRDefault="009D031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797FEF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48E15376" w:rsidR="0096344F" w:rsidRPr="00797FEF" w:rsidRDefault="0096344F" w:rsidP="004E7EB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797FEF">
              <w:rPr>
                <w:b/>
              </w:rPr>
              <w:lastRenderedPageBreak/>
              <w:tab/>
            </w:r>
            <w:r w:rsidR="009A1143" w:rsidRPr="00797FE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E42BA" w:rsidRPr="00797FEF">
              <w:rPr>
                <w:b/>
                <w:color w:val="FFFFFF" w:themeColor="background1"/>
                <w:szCs w:val="22"/>
              </w:rPr>
              <w:t>Japanese</w:t>
            </w:r>
            <w:r w:rsidRPr="00797FEF">
              <w:rPr>
                <w:b/>
              </w:rPr>
              <w:br/>
              <w:t>Curricular Competencies – Elaborations</w:t>
            </w:r>
            <w:r w:rsidRPr="00797FEF">
              <w:rPr>
                <w:b/>
              </w:rPr>
              <w:tab/>
              <w:t>Grade 12</w:t>
            </w:r>
          </w:p>
        </w:tc>
      </w:tr>
      <w:tr w:rsidR="0096344F" w:rsidRPr="00797FEF" w14:paraId="547FF8F4" w14:textId="77777777" w:rsidTr="00EA04D1">
        <w:tc>
          <w:tcPr>
            <w:tcW w:w="5000" w:type="pct"/>
            <w:shd w:val="clear" w:color="auto" w:fill="F3F3F3"/>
          </w:tcPr>
          <w:p w14:paraId="6F221A6F" w14:textId="77777777" w:rsidR="0017049E" w:rsidRPr="00797FEF" w:rsidRDefault="0017049E" w:rsidP="0017049E">
            <w:pPr>
              <w:pStyle w:val="ListParagraph"/>
              <w:spacing w:before="120"/>
              <w:rPr>
                <w:b/>
              </w:rPr>
            </w:pPr>
            <w:r w:rsidRPr="00797FEF">
              <w:rPr>
                <w:rFonts w:eastAsiaTheme="majorEastAsia"/>
                <w:b/>
                <w:bCs/>
              </w:rPr>
              <w:t>contexts:</w:t>
            </w:r>
            <w:r w:rsidRPr="00797FEF">
              <w:rPr>
                <w:rFonts w:eastAsiaTheme="majorEastAsia"/>
                <w:bCs/>
              </w:rPr>
              <w:t xml:space="preserve"> </w:t>
            </w:r>
            <w:r w:rsidRPr="00797FEF">
              <w:rPr>
                <w:rFonts w:eastAsiaTheme="majorEastAsia"/>
              </w:rPr>
              <w:t>e.g., differing in terms of audience, purpose, setting, formality/informality</w:t>
            </w:r>
          </w:p>
          <w:p w14:paraId="0A5D0E3C" w14:textId="1CA0D610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texts:</w:t>
            </w:r>
            <w:r w:rsidRPr="00797FEF">
              <w:t xml:space="preserve"> </w:t>
            </w:r>
            <w:r w:rsidRPr="00797FEF">
              <w:rPr>
                <w:b/>
              </w:rPr>
              <w:t>“</w:t>
            </w:r>
            <w:r w:rsidRPr="00797FEF">
              <w:t xml:space="preserve">Text” is a generic term referring to all forms of oral, written, visual, and digital communications. Oral, written, and visual elements </w:t>
            </w:r>
            <w:r w:rsidRPr="00797FEF">
              <w:br/>
              <w:t>can also be combined (e.g., in dramatic presentations, graphic novels, films, web pages, advertisements).</w:t>
            </w:r>
            <w:r w:rsidRPr="00797FEF">
              <w:rPr>
                <w:b/>
              </w:rPr>
              <w:t xml:space="preserve"> </w:t>
            </w:r>
          </w:p>
          <w:p w14:paraId="2EF7DBA8" w14:textId="77777777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</w:rPr>
              <w:t>purposes:</w:t>
            </w:r>
            <w:r w:rsidRPr="00797FEF">
              <w:rPr>
                <w:rFonts w:eastAsiaTheme="majorEastAsia"/>
              </w:rPr>
              <w:t xml:space="preserve"> e.g., to convince, inform, entertain</w:t>
            </w:r>
          </w:p>
          <w:p w14:paraId="75B276EC" w14:textId="77777777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</w:rPr>
              <w:t>Respond personally:</w:t>
            </w:r>
            <w:r w:rsidRPr="00797FEF">
              <w:rPr>
                <w:rFonts w:eastAsiaTheme="majorEastAsia"/>
              </w:rPr>
              <w:t xml:space="preserve"> </w:t>
            </w:r>
            <w:r w:rsidRPr="00797FEF">
              <w:t>e.g.,</w:t>
            </w:r>
            <w:r w:rsidRPr="00797FEF">
              <w:rPr>
                <w:rFonts w:eastAsiaTheme="majorEastAsia"/>
              </w:rPr>
              <w:t xml:space="preserve"> provide personal interpretations or opinions</w:t>
            </w:r>
          </w:p>
          <w:p w14:paraId="5A893318" w14:textId="77777777" w:rsidR="0017049E" w:rsidRPr="00797FEF" w:rsidRDefault="0017049E" w:rsidP="0017049E">
            <w:pPr>
              <w:pStyle w:val="ListParagraphwithsub-bullets"/>
              <w:rPr>
                <w:b/>
              </w:rPr>
            </w:pPr>
            <w:r w:rsidRPr="00797FEF">
              <w:rPr>
                <w:b/>
              </w:rPr>
              <w:t>strategies:</w:t>
            </w:r>
            <w:r w:rsidRPr="00797FEF">
              <w:t xml:space="preserve"> </w:t>
            </w:r>
            <w:r w:rsidRPr="00797FEF">
              <w:rPr>
                <w:rFonts w:eastAsiaTheme="minorEastAsia"/>
                <w:bCs/>
              </w:rPr>
              <w:t>For example:</w:t>
            </w:r>
          </w:p>
          <w:p w14:paraId="5C7A0731" w14:textId="77777777" w:rsidR="0017049E" w:rsidRPr="00797FEF" w:rsidRDefault="0017049E" w:rsidP="0017049E">
            <w:pPr>
              <w:pStyle w:val="ListParagraphindent"/>
              <w:rPr>
                <w:b/>
              </w:rPr>
            </w:pPr>
            <w:r w:rsidRPr="00797FEF">
              <w:rPr>
                <w:rFonts w:eastAsiaTheme="minorEastAsia"/>
              </w:rPr>
              <w:t>negotiate meaning by using questions in Japanese and other techniques for clarification</w:t>
            </w:r>
          </w:p>
          <w:p w14:paraId="5072DD15" w14:textId="77777777" w:rsidR="0017049E" w:rsidRPr="00797FEF" w:rsidRDefault="0017049E" w:rsidP="0017049E">
            <w:pPr>
              <w:pStyle w:val="ListParagraphindent"/>
              <w:rPr>
                <w:b/>
              </w:rPr>
            </w:pPr>
            <w:r w:rsidRPr="00797FEF">
              <w:rPr>
                <w:rFonts w:eastAsiaTheme="minorEastAsia"/>
              </w:rPr>
              <w:t>summarize information in oral, visual, and written forms</w:t>
            </w:r>
          </w:p>
          <w:p w14:paraId="61985940" w14:textId="77777777" w:rsidR="0017049E" w:rsidRPr="00797FEF" w:rsidRDefault="0017049E" w:rsidP="0017049E">
            <w:pPr>
              <w:pStyle w:val="ListparagraphidentLastsub-bullet"/>
              <w:rPr>
                <w:b/>
              </w:rPr>
            </w:pPr>
            <w:r w:rsidRPr="00797FEF">
              <w:rPr>
                <w:rFonts w:eastAsiaTheme="minorEastAsia"/>
              </w:rPr>
              <w:t xml:space="preserve">use dictionaries and other reference materials for clarity of comprehension and expression </w:t>
            </w:r>
            <w:r w:rsidRPr="00797FEF">
              <w:rPr>
                <w:rFonts w:ascii="MS Mincho" w:eastAsia="MS Mincho" w:hAnsi="MS Mincho" w:cs="MS Mincho"/>
              </w:rPr>
              <w:t> </w:t>
            </w:r>
          </w:p>
          <w:p w14:paraId="2CA4D84C" w14:textId="77777777" w:rsidR="0017049E" w:rsidRPr="00797FEF" w:rsidRDefault="0017049E" w:rsidP="0017049E">
            <w:pPr>
              <w:pStyle w:val="ListParagraphwithsub-bullets"/>
              <w:rPr>
                <w:b/>
              </w:rPr>
            </w:pPr>
            <w:r w:rsidRPr="00797FEF">
              <w:rPr>
                <w:b/>
              </w:rPr>
              <w:t>Narrate:</w:t>
            </w:r>
            <w:r w:rsidRPr="00797FEF">
              <w:rPr>
                <w:b/>
                <w:iCs/>
                <w:lang w:val="en-US" w:eastAsia="ja-JP"/>
              </w:rPr>
              <w:t xml:space="preserve"> </w:t>
            </w:r>
          </w:p>
          <w:p w14:paraId="4B0AB29A" w14:textId="77777777" w:rsidR="0017049E" w:rsidRPr="00797FEF" w:rsidRDefault="0017049E" w:rsidP="0017049E">
            <w:pPr>
              <w:pStyle w:val="ListParagraphindent"/>
            </w:pPr>
            <w:r w:rsidRPr="00797FEF">
              <w:t>Use expressions of time and transitional words to show logical progression.</w:t>
            </w:r>
          </w:p>
          <w:p w14:paraId="7472935C" w14:textId="77777777" w:rsidR="0017049E" w:rsidRPr="00797FEF" w:rsidRDefault="0017049E" w:rsidP="0017049E">
            <w:pPr>
              <w:pStyle w:val="ListparagraphidentLastsub-bullet"/>
            </w:pPr>
            <w:r w:rsidRPr="00797FEF">
              <w:t xml:space="preserve">Use multiple time frames. </w:t>
            </w:r>
          </w:p>
          <w:p w14:paraId="6A8C3352" w14:textId="6140EEAA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stories:</w:t>
            </w:r>
            <w:r w:rsidRPr="00797FEF">
              <w:t xml:space="preserve"> Stories are a narrative form of text that can be oral, written, or visual. Stories are derived from truth or fiction and may be used to seek </w:t>
            </w:r>
            <w:r w:rsidRPr="00797FEF">
              <w:br/>
              <w:t>and impart knowledge, entertain, share history, and strengthen a sense of identity. </w:t>
            </w:r>
          </w:p>
          <w:p w14:paraId="1F99B738" w14:textId="77777777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Exchange ideas</w:t>
            </w:r>
            <w:r w:rsidRPr="00797FEF">
              <w:rPr>
                <w:b/>
                <w:bCs/>
              </w:rPr>
              <w:t>:</w:t>
            </w:r>
            <w:r w:rsidRPr="00797FEF">
              <w:t xml:space="preserve"> with peers, teachers, and members of the wider community; can include virtual/online conversations</w:t>
            </w:r>
          </w:p>
          <w:p w14:paraId="67169E6E" w14:textId="77777777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fluency and accuracy:</w:t>
            </w:r>
            <w:r w:rsidRPr="00797FEF">
              <w:t xml:space="preserve"> e.g., using the full range of tenses and moods, developing flow, employing precise vocabulary, using appropriate structures</w:t>
            </w:r>
          </w:p>
          <w:p w14:paraId="69C8DFEA" w14:textId="77777777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presentation format:</w:t>
            </w:r>
            <w:r w:rsidRPr="00797FEF">
              <w:t xml:space="preserve"> </w:t>
            </w:r>
            <w:r w:rsidRPr="00797FEF">
              <w:rPr>
                <w:rFonts w:cstheme="majorHAnsi"/>
              </w:rPr>
              <w:t xml:space="preserve">e.g., digital, visual, verbal; aids such as charts, graphics, illustrations, music, photographs, videos, props, digital media </w:t>
            </w:r>
          </w:p>
          <w:p w14:paraId="5A42FACF" w14:textId="77777777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</w:rPr>
              <w:t>Engage in experiences:</w:t>
            </w:r>
            <w:r w:rsidRPr="00797FEF">
              <w:rPr>
                <w:rFonts w:eastAsiaTheme="majorEastAsia"/>
              </w:rPr>
              <w:t xml:space="preserve"> e.g., blogs, school visits (including virtual/online visits), concerts, exchanges, festivals, films, letters, plays, </w:t>
            </w:r>
            <w:r w:rsidRPr="00797FEF">
              <w:rPr>
                <w:rFonts w:eastAsiaTheme="minorEastAsia"/>
              </w:rPr>
              <w:t xml:space="preserve">social media, </w:t>
            </w:r>
            <w:r w:rsidRPr="00797FEF">
              <w:rPr>
                <w:rFonts w:eastAsiaTheme="majorEastAsia"/>
              </w:rPr>
              <w:t>stores and restaurants with service in Japanese</w:t>
            </w:r>
          </w:p>
          <w:p w14:paraId="569CB921" w14:textId="77777777" w:rsidR="0017049E" w:rsidRPr="00797FEF" w:rsidRDefault="0017049E" w:rsidP="0017049E">
            <w:pPr>
              <w:pStyle w:val="ListParagraph"/>
              <w:rPr>
                <w:color w:val="000000" w:themeColor="text1"/>
                <w:lang w:val="fr-CA"/>
              </w:rPr>
            </w:pPr>
            <w:r w:rsidRPr="00797FEF">
              <w:rPr>
                <w:b/>
                <w:color w:val="000000" w:themeColor="text1"/>
                <w:lang w:val="fr-CA"/>
              </w:rPr>
              <w:t xml:space="preserve">cultural </w:t>
            </w:r>
            <w:r w:rsidRPr="00797FEF">
              <w:rPr>
                <w:b/>
                <w:color w:val="000000" w:themeColor="text1"/>
              </w:rPr>
              <w:t>lens:</w:t>
            </w:r>
            <w:r w:rsidRPr="00797FEF">
              <w:rPr>
                <w:color w:val="000000" w:themeColor="text1"/>
              </w:rPr>
              <w:t xml:space="preserve"> e.g.</w:t>
            </w:r>
            <w:r w:rsidRPr="00797FEF">
              <w:rPr>
                <w:color w:val="000000" w:themeColor="text1"/>
                <w:lang w:val="fr-CA"/>
              </w:rPr>
              <w:t>, values, practices, traditions, perceptions</w:t>
            </w:r>
          </w:p>
          <w:p w14:paraId="55771056" w14:textId="1310DB35" w:rsidR="0017049E" w:rsidRPr="00797FEF" w:rsidRDefault="0017049E" w:rsidP="0017049E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educational and personal/professional opportunities:</w:t>
            </w:r>
            <w:r w:rsidRPr="00797FEF">
              <w:t xml:space="preserve"> e.g., academic research, translation, international affairs, government, teaching, </w:t>
            </w:r>
            <w:r w:rsidRPr="00797FEF">
              <w:br/>
              <w:t>travel, study abroad</w:t>
            </w:r>
            <w:r w:rsidRPr="00797FEF">
              <w:rPr>
                <w:b/>
              </w:rPr>
              <w:t xml:space="preserve"> </w:t>
            </w:r>
          </w:p>
          <w:p w14:paraId="45331A2D" w14:textId="53BA9BEB" w:rsidR="0096344F" w:rsidRPr="00797FEF" w:rsidRDefault="0017049E" w:rsidP="0017049E">
            <w:pPr>
              <w:pStyle w:val="ListParagraph"/>
              <w:spacing w:after="120"/>
            </w:pPr>
            <w:r w:rsidRPr="00797FEF">
              <w:rPr>
                <w:b/>
              </w:rPr>
              <w:t>ways of knowing:</w:t>
            </w:r>
            <w:r w:rsidRPr="00797FEF">
              <w:t xml:space="preserve"> e.g., First Nations, Métis, and Inuit;</w:t>
            </w:r>
            <w:r w:rsidRPr="00797FEF">
              <w:rPr>
                <w:rFonts w:cs="Arial"/>
                <w:sz w:val="19"/>
                <w:szCs w:val="19"/>
              </w:rPr>
              <w:t xml:space="preserve"> </w:t>
            </w:r>
            <w:r w:rsidRPr="00797FEF">
              <w:rPr>
                <w:color w:val="222222"/>
              </w:rPr>
              <w:t>and/or</w:t>
            </w:r>
            <w:r w:rsidRPr="00797FEF">
              <w:t xml:space="preserve"> gender-related, subject/discipline-specific, cultural, embodied, intuitive</w:t>
            </w:r>
          </w:p>
        </w:tc>
      </w:tr>
    </w:tbl>
    <w:p w14:paraId="4C7E82DB" w14:textId="77777777" w:rsidR="0096344F" w:rsidRPr="00797FEF" w:rsidRDefault="0096344F" w:rsidP="001B5005">
      <w:pPr>
        <w:rPr>
          <w:sz w:val="2"/>
          <w:szCs w:val="2"/>
        </w:rPr>
      </w:pPr>
    </w:p>
    <w:p w14:paraId="2C6ED9B6" w14:textId="77777777" w:rsidR="0096344F" w:rsidRPr="00797FEF" w:rsidRDefault="0096344F" w:rsidP="001B5005">
      <w:pPr>
        <w:rPr>
          <w:sz w:val="2"/>
          <w:szCs w:val="2"/>
        </w:rPr>
      </w:pPr>
    </w:p>
    <w:p w14:paraId="33A2DFE7" w14:textId="77777777" w:rsidR="0096344F" w:rsidRPr="00797FEF" w:rsidRDefault="0096344F" w:rsidP="001B5005">
      <w:pPr>
        <w:rPr>
          <w:sz w:val="2"/>
          <w:szCs w:val="2"/>
        </w:rPr>
      </w:pPr>
    </w:p>
    <w:p w14:paraId="0A747105" w14:textId="77777777" w:rsidR="0096344F" w:rsidRPr="00797FEF" w:rsidRDefault="0096344F" w:rsidP="001B5005">
      <w:pPr>
        <w:rPr>
          <w:sz w:val="2"/>
          <w:szCs w:val="2"/>
        </w:rPr>
      </w:pPr>
    </w:p>
    <w:p w14:paraId="302086F6" w14:textId="77777777" w:rsidR="0096344F" w:rsidRPr="00797FEF" w:rsidRDefault="0096344F" w:rsidP="001B5005"/>
    <w:p w14:paraId="6AE66368" w14:textId="77777777" w:rsidR="0096344F" w:rsidRPr="00797FEF" w:rsidRDefault="0096344F" w:rsidP="001B5005">
      <w:pPr>
        <w:rPr>
          <w:sz w:val="2"/>
          <w:szCs w:val="2"/>
        </w:rPr>
      </w:pPr>
    </w:p>
    <w:p w14:paraId="23807708" w14:textId="77777777" w:rsidR="0096344F" w:rsidRPr="00797FE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797FEF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38D66C3C" w:rsidR="0096344F" w:rsidRPr="00797FE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797FEF">
              <w:rPr>
                <w:b/>
                <w:color w:val="FFFFFF" w:themeColor="background1"/>
              </w:rPr>
              <w:lastRenderedPageBreak/>
              <w:tab/>
            </w:r>
            <w:r w:rsidR="009A1143" w:rsidRPr="00797FE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E42BA" w:rsidRPr="00797FEF">
              <w:rPr>
                <w:b/>
                <w:color w:val="FFFFFF" w:themeColor="background1"/>
                <w:szCs w:val="22"/>
              </w:rPr>
              <w:t>Japanese</w:t>
            </w:r>
            <w:r w:rsidRPr="00797FEF">
              <w:rPr>
                <w:b/>
                <w:color w:val="FFFFFF" w:themeColor="background1"/>
              </w:rPr>
              <w:br/>
              <w:t>Content – Elaborations</w:t>
            </w:r>
            <w:r w:rsidRPr="00797FEF">
              <w:rPr>
                <w:b/>
                <w:color w:val="FFFFFF" w:themeColor="background1"/>
              </w:rPr>
              <w:tab/>
              <w:t>Grade 12</w:t>
            </w:r>
          </w:p>
        </w:tc>
      </w:tr>
      <w:tr w:rsidR="0096344F" w:rsidRPr="00797FEF" w14:paraId="31EA3AF2" w14:textId="77777777" w:rsidTr="00EA04D1">
        <w:tc>
          <w:tcPr>
            <w:tcW w:w="5000" w:type="pct"/>
            <w:shd w:val="clear" w:color="auto" w:fill="F3F3F3"/>
          </w:tcPr>
          <w:p w14:paraId="279EBFAF" w14:textId="77777777" w:rsidR="00056AEB" w:rsidRPr="00797FEF" w:rsidRDefault="00056AEB" w:rsidP="00056AEB">
            <w:pPr>
              <w:pStyle w:val="ListParagraph"/>
              <w:spacing w:before="120"/>
              <w:rPr>
                <w:b/>
              </w:rPr>
            </w:pPr>
            <w:r w:rsidRPr="00797FEF">
              <w:rPr>
                <w:rFonts w:eastAsiaTheme="minorEastAsia"/>
                <w:b/>
              </w:rPr>
              <w:t>questions:</w:t>
            </w:r>
            <w:r w:rsidRPr="00797FEF">
              <w:rPr>
                <w:rFonts w:eastAsiaTheme="minorEastAsia"/>
              </w:rPr>
              <w:t xml:space="preserve"> e.g., </w:t>
            </w:r>
            <w:r w:rsidRPr="00797FEF">
              <w:rPr>
                <w:rFonts w:eastAsiaTheme="minorEastAsia"/>
                <w:lang w:eastAsia="ja-JP"/>
              </w:rPr>
              <w:t>ことができますか</w:t>
            </w:r>
          </w:p>
          <w:p w14:paraId="43236434" w14:textId="73B9527F" w:rsidR="00056AEB" w:rsidRPr="00797FEF" w:rsidRDefault="00056AEB" w:rsidP="00056AEB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  <w:bCs/>
              </w:rPr>
              <w:t>sequence of events:</w:t>
            </w:r>
            <w:r w:rsidRPr="00797FEF">
              <w:rPr>
                <w:rFonts w:eastAsiaTheme="majorEastAsia"/>
                <w:bCs/>
              </w:rPr>
              <w:t xml:space="preserve"> u</w:t>
            </w:r>
            <w:r w:rsidRPr="00797FEF">
              <w:rPr>
                <w:rFonts w:eastAsiaTheme="majorEastAsia"/>
              </w:rPr>
              <w:t>sing appropriate transition words such as</w:t>
            </w:r>
            <w:r w:rsidRPr="00797FEF">
              <w:rPr>
                <w:rFonts w:eastAsiaTheme="majorEastAsia"/>
                <w:lang w:val="en-US" w:eastAsia="ja-JP"/>
              </w:rPr>
              <w:t xml:space="preserve"> </w:t>
            </w:r>
            <w:r w:rsidRPr="00797FEF">
              <w:rPr>
                <w:rFonts w:ascii="MS Mincho" w:eastAsia="MS Mincho" w:hAnsi="MS Mincho" w:cs="MS Mincho"/>
                <w:lang w:val="en-US" w:eastAsia="ja-JP"/>
              </w:rPr>
              <w:t>そして</w:t>
            </w:r>
            <w:r w:rsidRPr="00797FEF">
              <w:rPr>
                <w:rFonts w:eastAsiaTheme="majorEastAsia"/>
                <w:lang w:val="en-US" w:eastAsia="ja-JP"/>
              </w:rPr>
              <w:t xml:space="preserve">, </w:t>
            </w:r>
            <w:r w:rsidRPr="00797FEF">
              <w:rPr>
                <w:rFonts w:ascii="MS Mincho" w:eastAsia="MS Mincho" w:hAnsi="MS Mincho" w:cs="MS Mincho"/>
                <w:lang w:val="en-US" w:eastAsia="ja-JP"/>
              </w:rPr>
              <w:t>それから</w:t>
            </w:r>
          </w:p>
          <w:p w14:paraId="3FC7E7A5" w14:textId="77777777" w:rsidR="00056AEB" w:rsidRPr="00797FEF" w:rsidRDefault="00056AEB" w:rsidP="00056AEB">
            <w:pPr>
              <w:pStyle w:val="ListParagraph"/>
              <w:rPr>
                <w:b/>
                <w:lang w:eastAsia="ja-JP"/>
              </w:rPr>
            </w:pPr>
            <w:r w:rsidRPr="00797FEF">
              <w:rPr>
                <w:rFonts w:eastAsiaTheme="majorEastAsia"/>
                <w:b/>
                <w:bCs/>
                <w:lang w:eastAsia="ja-JP"/>
              </w:rPr>
              <w:t>needs:</w:t>
            </w:r>
            <w:r w:rsidRPr="00797FEF">
              <w:rPr>
                <w:rFonts w:eastAsiaTheme="majorEastAsia"/>
                <w:bCs/>
                <w:lang w:eastAsia="ja-JP"/>
              </w:rPr>
              <w:t xml:space="preserve"> </w:t>
            </w:r>
            <w:r w:rsidRPr="00797FEF">
              <w:rPr>
                <w:rFonts w:eastAsiaTheme="majorEastAsia"/>
                <w:lang w:eastAsia="ja-JP"/>
              </w:rPr>
              <w:t xml:space="preserve">e.g., </w:t>
            </w:r>
            <w:r w:rsidRPr="00797FEF">
              <w:rPr>
                <w:rFonts w:eastAsiaTheme="minorEastAsia"/>
                <w:lang w:eastAsia="ja-JP"/>
              </w:rPr>
              <w:t>〜</w:t>
            </w:r>
            <w:r w:rsidRPr="00797FEF">
              <w:rPr>
                <w:rFonts w:ascii="MS Mincho" w:eastAsia="MS Mincho" w:hAnsi="MS Mincho" w:cs="MS Mincho"/>
                <w:lang w:eastAsia="ja-JP"/>
              </w:rPr>
              <w:t>がいります</w:t>
            </w:r>
          </w:p>
          <w:p w14:paraId="730E8D17" w14:textId="77777777" w:rsidR="00056AEB" w:rsidRPr="00797FEF" w:rsidRDefault="00056AEB" w:rsidP="00056AEB">
            <w:pPr>
              <w:pStyle w:val="ListParagraph"/>
              <w:rPr>
                <w:b/>
                <w:lang w:eastAsia="ja-JP"/>
              </w:rPr>
            </w:pPr>
            <w:r w:rsidRPr="00797FEF">
              <w:rPr>
                <w:rFonts w:eastAsiaTheme="majorEastAsia"/>
                <w:b/>
                <w:lang w:eastAsia="ja-JP"/>
              </w:rPr>
              <w:t>emotions:</w:t>
            </w:r>
            <w:r w:rsidRPr="00797FEF">
              <w:rPr>
                <w:rFonts w:eastAsiaTheme="majorEastAsia"/>
                <w:lang w:eastAsia="ja-JP"/>
              </w:rPr>
              <w:t xml:space="preserve"> e.g., </w:t>
            </w:r>
            <w:r w:rsidRPr="00797FEF">
              <w:rPr>
                <w:rFonts w:ascii="MS Mincho" w:eastAsia="MS Mincho" w:hAnsi="MS Mincho" w:cs="MS Mincho"/>
                <w:lang w:eastAsia="ja-JP"/>
              </w:rPr>
              <w:t>うれしい</w:t>
            </w:r>
            <w:r w:rsidRPr="00797FEF">
              <w:rPr>
                <w:rFonts w:eastAsiaTheme="majorEastAsia"/>
                <w:lang w:eastAsia="ja-JP"/>
              </w:rPr>
              <w:t xml:space="preserve"> </w:t>
            </w:r>
            <w:r w:rsidRPr="00797FEF">
              <w:rPr>
                <w:lang w:eastAsia="ja-JP"/>
              </w:rPr>
              <w:t xml:space="preserve">, </w:t>
            </w:r>
            <w:r w:rsidRPr="00797FEF">
              <w:rPr>
                <w:rFonts w:ascii="MS Mincho" w:eastAsia="MS Mincho" w:hAnsi="MS Mincho" w:cs="MS Mincho"/>
                <w:lang w:eastAsia="ja-JP"/>
              </w:rPr>
              <w:t>かなしい</w:t>
            </w:r>
          </w:p>
          <w:p w14:paraId="104797A1" w14:textId="77777777" w:rsidR="00056AEB" w:rsidRPr="00797FEF" w:rsidRDefault="00056AEB" w:rsidP="00056AEB">
            <w:pPr>
              <w:pStyle w:val="ListParagraph"/>
              <w:rPr>
                <w:b/>
              </w:rPr>
            </w:pPr>
            <w:r w:rsidRPr="00797FEF">
              <w:rPr>
                <w:rFonts w:eastAsiaTheme="majorEastAsia"/>
                <w:b/>
              </w:rPr>
              <w:t>explanation and justification of opinions:</w:t>
            </w:r>
            <w:r w:rsidRPr="00797FEF">
              <w:rPr>
                <w:rFonts w:eastAsiaTheme="majorEastAsia"/>
              </w:rPr>
              <w:t xml:space="preserve"> e.g., </w:t>
            </w:r>
            <w:proofErr w:type="spellStart"/>
            <w:r w:rsidRPr="00797FEF">
              <w:rPr>
                <w:rFonts w:ascii="MS Mincho" w:eastAsia="MS Mincho" w:hAnsi="MS Mincho" w:cs="MS Mincho"/>
              </w:rPr>
              <w:t>なるほど</w:t>
            </w:r>
            <w:proofErr w:type="spellEnd"/>
          </w:p>
          <w:p w14:paraId="2590C119" w14:textId="77777777" w:rsidR="00056AEB" w:rsidRPr="00797FEF" w:rsidRDefault="00056AEB" w:rsidP="00056AEB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time frames:</w:t>
            </w:r>
            <w:r w:rsidRPr="00797FEF">
              <w:rPr>
                <w:rFonts w:eastAsiaTheme="minorEastAsia"/>
              </w:rPr>
              <w:t xml:space="preserve"> e.g., </w:t>
            </w:r>
            <w:r w:rsidRPr="00797FEF">
              <w:rPr>
                <w:rFonts w:eastAsiaTheme="minorEastAsia"/>
                <w:lang w:eastAsia="ja-JP"/>
              </w:rPr>
              <w:t>〜ました</w:t>
            </w:r>
            <w:r w:rsidRPr="00797FEF">
              <w:rPr>
                <w:rFonts w:eastAsiaTheme="minorEastAsia"/>
              </w:rPr>
              <w:t xml:space="preserve">, </w:t>
            </w:r>
            <w:r w:rsidRPr="00797FEF">
              <w:rPr>
                <w:rFonts w:eastAsiaTheme="minorEastAsia"/>
                <w:lang w:eastAsia="ja-JP"/>
              </w:rPr>
              <w:t>〜ませんでした</w:t>
            </w:r>
          </w:p>
          <w:p w14:paraId="3D4CAC1B" w14:textId="47A36D56" w:rsidR="00056AEB" w:rsidRPr="00797FEF" w:rsidRDefault="00056AEB" w:rsidP="00056AEB">
            <w:pPr>
              <w:pStyle w:val="ListParagraph"/>
              <w:rPr>
                <w:rFonts w:cstheme="majorHAnsi"/>
                <w:b/>
              </w:rPr>
            </w:pPr>
            <w:r w:rsidRPr="00797FEF">
              <w:rPr>
                <w:rFonts w:eastAsiaTheme="minorEastAsia" w:cstheme="majorHAnsi"/>
                <w:b/>
              </w:rPr>
              <w:t>language formality and etiquette:</w:t>
            </w:r>
            <w:r w:rsidRPr="00797FEF">
              <w:rPr>
                <w:rFonts w:eastAsiaTheme="minorEastAsia" w:cstheme="majorHAnsi"/>
              </w:rPr>
              <w:t xml:space="preserve"> elements of formal and informal speech and writing, </w:t>
            </w:r>
            <w:r w:rsidRPr="00797FEF">
              <w:rPr>
                <w:rFonts w:eastAsiaTheme="minorEastAsia" w:cstheme="majorHAnsi"/>
                <w:lang w:eastAsia="ja-JP"/>
              </w:rPr>
              <w:t>such as the</w:t>
            </w:r>
            <w:r w:rsidRPr="00797FEF">
              <w:rPr>
                <w:rFonts w:eastAsiaTheme="minorEastAsia" w:cstheme="majorHAnsi"/>
              </w:rPr>
              <w:t xml:space="preserve"> distinguishing features of major dialects </w:t>
            </w:r>
            <w:r w:rsidR="005B69B0" w:rsidRPr="00797FEF">
              <w:rPr>
                <w:rFonts w:eastAsiaTheme="minorEastAsia" w:cstheme="majorHAnsi"/>
              </w:rPr>
              <w:br/>
            </w:r>
            <w:r w:rsidRPr="00797FEF">
              <w:rPr>
                <w:rFonts w:eastAsiaTheme="minorEastAsia" w:cstheme="majorHAnsi"/>
              </w:rPr>
              <w:t>and other accents, idiomatic expressions, and local slang vocabulary</w:t>
            </w:r>
          </w:p>
          <w:p w14:paraId="41736159" w14:textId="77777777" w:rsidR="00056AEB" w:rsidRPr="00797FEF" w:rsidRDefault="00056AEB" w:rsidP="00056AEB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oral histories:</w:t>
            </w:r>
            <w:r w:rsidRPr="00797FEF">
              <w:t xml:space="preserve"> e.g., conversations with an Elder about celebrations, traditions, and protocols</w:t>
            </w:r>
          </w:p>
          <w:p w14:paraId="026A6F7F" w14:textId="77777777" w:rsidR="00056AEB" w:rsidRPr="00797FEF" w:rsidRDefault="00056AEB" w:rsidP="00056AEB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identity:</w:t>
            </w:r>
            <w:r w:rsidRPr="00797FEF">
              <w:t xml:space="preserve"> Identity is influenced by, for example, traditions, protocols, celebrations, and festivals. </w:t>
            </w:r>
          </w:p>
          <w:p w14:paraId="48441EA6" w14:textId="77777777" w:rsidR="00056AEB" w:rsidRPr="00797FEF" w:rsidRDefault="00056AEB" w:rsidP="00056AEB">
            <w:pPr>
              <w:pStyle w:val="ListParagraph"/>
              <w:rPr>
                <w:b/>
              </w:rPr>
            </w:pPr>
            <w:r w:rsidRPr="00797FEF">
              <w:rPr>
                <w:b/>
              </w:rPr>
              <w:t>place:</w:t>
            </w:r>
            <w:r w:rsidRPr="00797FEF">
              <w:t xml:space="preserve"> A sense of place can be influenced by, for example, territory, food, clothing, and creative works.</w:t>
            </w:r>
          </w:p>
          <w:p w14:paraId="78589308" w14:textId="63A645F8" w:rsidR="00056AEB" w:rsidRPr="00797FEF" w:rsidRDefault="00056AEB" w:rsidP="00056AEB">
            <w:pPr>
              <w:pStyle w:val="ListParagraph"/>
            </w:pPr>
            <w:r w:rsidRPr="00797FEF">
              <w:rPr>
                <w:rFonts w:eastAsiaTheme="majorEastAsia"/>
                <w:b/>
              </w:rPr>
              <w:t>regional dialects:</w:t>
            </w:r>
            <w:r w:rsidRPr="00797FEF">
              <w:t xml:space="preserve"> e.g., the endings of words, phrases or sentences can change depending on region; some words are unique to certain </w:t>
            </w:r>
            <w:r w:rsidR="005B69B0" w:rsidRPr="00797FEF">
              <w:br/>
            </w:r>
            <w:r w:rsidRPr="00797FEF">
              <w:t xml:space="preserve">regions of Japan </w:t>
            </w:r>
          </w:p>
          <w:p w14:paraId="790D8ABF" w14:textId="77777777" w:rsidR="00056AEB" w:rsidRPr="00797FEF" w:rsidRDefault="00056AEB" w:rsidP="00056AEB">
            <w:pPr>
              <w:pStyle w:val="ListParagraph"/>
            </w:pPr>
            <w:r w:rsidRPr="00797FEF">
              <w:rPr>
                <w:b/>
                <w:bCs/>
              </w:rPr>
              <w:t>works of art:</w:t>
            </w:r>
            <w:r w:rsidRPr="00797FEF">
              <w:rPr>
                <w:bCs/>
              </w:rPr>
              <w:t xml:space="preserve"> </w:t>
            </w:r>
            <w:r w:rsidRPr="00797FEF">
              <w:rPr>
                <w:rFonts w:cstheme="majorHAnsi"/>
              </w:rPr>
              <w:t xml:space="preserve">e.g., </w:t>
            </w:r>
            <w:r w:rsidRPr="00797FEF">
              <w:rPr>
                <w:bCs/>
              </w:rPr>
              <w:t>creative works in dance, drama, music, visual arts</w:t>
            </w:r>
          </w:p>
          <w:p w14:paraId="1790B082" w14:textId="77777777" w:rsidR="00056AEB" w:rsidRPr="00797FEF" w:rsidRDefault="00056AEB" w:rsidP="00056AEB">
            <w:pPr>
              <w:pStyle w:val="ListParagraph"/>
              <w:rPr>
                <w:b/>
              </w:rPr>
            </w:pPr>
            <w:r w:rsidRPr="00797FEF">
              <w:rPr>
                <w:rFonts w:eastAsiaTheme="minorEastAsia"/>
                <w:b/>
              </w:rPr>
              <w:t>indigenous peoples:</w:t>
            </w:r>
            <w:r w:rsidRPr="00797FEF">
              <w:rPr>
                <w:rFonts w:eastAsiaTheme="minorEastAsia"/>
              </w:rPr>
              <w:t xml:space="preserve"> Ainu and Okinawan peoples </w:t>
            </w:r>
          </w:p>
          <w:p w14:paraId="24D02D17" w14:textId="77777777" w:rsidR="00056AEB" w:rsidRPr="00797FEF" w:rsidRDefault="00056AEB" w:rsidP="00056AEB">
            <w:pPr>
              <w:pStyle w:val="ListParagraph"/>
            </w:pPr>
            <w:r w:rsidRPr="00797FEF">
              <w:rPr>
                <w:rFonts w:eastAsiaTheme="majorEastAsia"/>
                <w:b/>
              </w:rPr>
              <w:t>resources and services:</w:t>
            </w:r>
            <w:r w:rsidRPr="00797FEF">
              <w:rPr>
                <w:rFonts w:eastAsiaTheme="majorEastAsia"/>
              </w:rPr>
              <w:t xml:space="preserve"> e.g., magazines, blogs, courses, community centres, newspapers, online resources</w:t>
            </w:r>
          </w:p>
          <w:p w14:paraId="41609969" w14:textId="7CD7311A" w:rsidR="0096344F" w:rsidRPr="00797FEF" w:rsidRDefault="00056AEB" w:rsidP="00056AEB">
            <w:pPr>
              <w:pStyle w:val="ListParagraph"/>
              <w:spacing w:after="120"/>
            </w:pPr>
            <w:r w:rsidRPr="00797FEF">
              <w:rPr>
                <w:b/>
                <w:bCs/>
                <w:lang w:val="en-US"/>
              </w:rPr>
              <w:t>cultural appropriation:</w:t>
            </w:r>
            <w:r w:rsidRPr="00797FEF">
              <w:rPr>
                <w:lang w:val="en-US"/>
              </w:rPr>
              <w:t xml:space="preserve"> use of a cultural motif, theme, “voice,” image, knowledge, story, song, or drama, shared without permission or </w:t>
            </w:r>
            <w:r w:rsidR="005B69B0" w:rsidRPr="00797FEF">
              <w:rPr>
                <w:lang w:val="en-US"/>
              </w:rPr>
              <w:br/>
            </w:r>
            <w:r w:rsidRPr="00797FEF">
              <w:rPr>
                <w:lang w:val="en-US"/>
              </w:rPr>
              <w:t>without appropriate context or in a way that may misrepresent the real experience of the people from whose culture it is drawn</w:t>
            </w:r>
          </w:p>
        </w:tc>
      </w:tr>
    </w:tbl>
    <w:p w14:paraId="0E9B9A27" w14:textId="77777777" w:rsidR="0096344F" w:rsidRPr="00797FEF" w:rsidRDefault="0096344F" w:rsidP="00BB2812"/>
    <w:sectPr w:rsidR="0096344F" w:rsidRPr="00797FEF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BE94DE3" w:rsidR="00FE1345" w:rsidRPr="00E80591" w:rsidRDefault="002B569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797FEF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1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1B0658"/>
    <w:multiLevelType w:val="hybridMultilevel"/>
    <w:tmpl w:val="5A168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0">
    <w:nsid w:val="4E612E18"/>
    <w:multiLevelType w:val="hybridMultilevel"/>
    <w:tmpl w:val="F604B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3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4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9"/>
  </w:num>
  <w:num w:numId="5">
    <w:abstractNumId w:val="22"/>
  </w:num>
  <w:num w:numId="6">
    <w:abstractNumId w:val="7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5"/>
  </w:num>
  <w:num w:numId="23">
    <w:abstractNumId w:val="17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3"/>
  </w:num>
  <w:num w:numId="32">
    <w:abstractNumId w:val="10"/>
  </w:num>
  <w:num w:numId="33">
    <w:abstractNumId w:val="19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4"/>
  </w:num>
  <w:num w:numId="43">
    <w:abstractNumId w:val="11"/>
  </w:num>
  <w:num w:numId="44">
    <w:abstractNumId w:val="18"/>
  </w:num>
  <w:num w:numId="45">
    <w:abstractNumId w:val="24"/>
  </w:num>
  <w:num w:numId="46">
    <w:abstractNumId w:val="16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364E"/>
    <w:rsid w:val="00054D53"/>
    <w:rsid w:val="00056AEB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049E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1063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2F6F50"/>
    <w:rsid w:val="0030498B"/>
    <w:rsid w:val="00315439"/>
    <w:rsid w:val="00364762"/>
    <w:rsid w:val="00370870"/>
    <w:rsid w:val="003777EE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34D1"/>
    <w:rsid w:val="004455CC"/>
    <w:rsid w:val="00447D8B"/>
    <w:rsid w:val="004528E9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B69B0"/>
    <w:rsid w:val="005B6DFC"/>
    <w:rsid w:val="005C0C77"/>
    <w:rsid w:val="005C787D"/>
    <w:rsid w:val="005E0FCC"/>
    <w:rsid w:val="005E42BA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97FEF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1394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9F6410"/>
    <w:rsid w:val="00A03C4A"/>
    <w:rsid w:val="00A03E96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0629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B7A99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0A15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1583B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A5ABD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2937-A96F-144D-A8CA-DE5D3215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8</Pages>
  <Words>1830</Words>
  <Characters>11248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13052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280</cp:revision>
  <cp:lastPrinted>2018-03-21T17:56:00Z</cp:lastPrinted>
  <dcterms:created xsi:type="dcterms:W3CDTF">2017-01-16T16:55:00Z</dcterms:created>
  <dcterms:modified xsi:type="dcterms:W3CDTF">2018-04-04T21:34:00Z</dcterms:modified>
</cp:coreProperties>
</file>