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3280363"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9D6FB5">
        <w:rPr>
          <w:b/>
          <w:sz w:val="28"/>
          <w:szCs w:val="28"/>
        </w:rPr>
        <w:t>Spanish</w:t>
      </w:r>
      <w:r w:rsidR="008C69F8" w:rsidRPr="00C37453">
        <w:rPr>
          <w:b/>
          <w:sz w:val="28"/>
          <w:szCs w:val="28"/>
        </w:rPr>
        <w:t xml:space="preserve"> </w:t>
      </w:r>
      <w:r w:rsidR="009D6FB5">
        <w:rPr>
          <w:b/>
          <w:sz w:val="28"/>
          <w:szCs w:val="28"/>
        </w:rPr>
        <w:t>Entry</w:t>
      </w:r>
      <w:r w:rsidRPr="00C37453">
        <w:rPr>
          <w:b/>
          <w:sz w:val="28"/>
        </w:rPr>
        <w:tab/>
        <w:t xml:space="preserve">Grade </w:t>
      </w:r>
      <w:r w:rsidR="009D6FB5">
        <w:rPr>
          <w:b/>
          <w:sz w:val="28"/>
        </w:rPr>
        <w:t>9</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0CC4F66C" w:rsidR="008C69F8" w:rsidRPr="00C37453" w:rsidRDefault="009D6FB5" w:rsidP="008C69F8">
      <w:pPr>
        <w:spacing w:before="480" w:after="240"/>
        <w:ind w:left="240" w:right="320"/>
        <w:jc w:val="center"/>
        <w:rPr>
          <w:rFonts w:cs="Cambria"/>
          <w:sz w:val="28"/>
        </w:rPr>
      </w:pPr>
      <w:r>
        <w:rPr>
          <w:rFonts w:cs="Cambria"/>
          <w:b/>
          <w:sz w:val="28"/>
        </w:rPr>
        <w:t>SPANISH ENTRY</w:t>
      </w:r>
      <w:r w:rsidR="001E0A7D" w:rsidRPr="00C37453">
        <w:rPr>
          <w:rFonts w:cs="Cambria"/>
          <w:b/>
          <w:sz w:val="28"/>
        </w:rPr>
        <w:t xml:space="preserve"> </w:t>
      </w:r>
      <w:r>
        <w:rPr>
          <w:rFonts w:cs="Cambria"/>
          <w:b/>
          <w:sz w:val="28"/>
        </w:rPr>
        <w:t>9</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5E7C9CC4" w:rsidR="008C69F8" w:rsidRPr="00C37453" w:rsidRDefault="009D6FB5" w:rsidP="007F2CCD">
      <w:pPr>
        <w:pStyle w:val="Intro"/>
      </w:pPr>
      <w:r w:rsidRPr="00E14A6E">
        <w:rPr>
          <w:rFonts w:cstheme="minorHAnsi"/>
        </w:rPr>
        <w:t>Spanish Entry 9 has been developed to offer an opportunity for students who did not begin Spanish in the elementary grades to enter Spanish at the secondary level. Spanish Entry 9 is designed to cover essential learning standards from Grades 5 to 8 in an accelerated time frame in order to prepare students for Spanish 9. It should be noted that this course does not replace the richness of the regular Spanish 5-8 curriculum.</w:t>
      </w:r>
    </w:p>
    <w:p w14:paraId="4B454837" w14:textId="23CEDBF8" w:rsidR="008C69F8" w:rsidRPr="00C37453" w:rsidRDefault="009D6FB5" w:rsidP="007F2CCD">
      <w:pPr>
        <w:pStyle w:val="Intro"/>
      </w:pPr>
      <w:r w:rsidRPr="00E14A6E">
        <w:rPr>
          <w:rFonts w:cstheme="minorHAnsi"/>
        </w:rPr>
        <w:t>It is assumed that students would have limited to no background in Spanish prior to enrolment. However, as contexts vary, districts may use their discretion with regard to admission criteria for this course. Enrolment in Spanish Entry 9 is not limited to Grade 9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09F33848"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9D6FB5">
        <w:rPr>
          <w:b/>
          <w:sz w:val="28"/>
          <w:szCs w:val="28"/>
        </w:rPr>
        <w:t>Spanish Entry</w:t>
      </w:r>
      <w:r w:rsidRPr="00C37453">
        <w:rPr>
          <w:b/>
          <w:sz w:val="28"/>
        </w:rPr>
        <w:tab/>
        <w:t xml:space="preserve">Grade </w:t>
      </w:r>
      <w:r w:rsidR="009D6FB5">
        <w:rPr>
          <w:b/>
          <w:sz w:val="28"/>
        </w:rPr>
        <w:t>9</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625"/>
        <w:gridCol w:w="240"/>
        <w:gridCol w:w="2500"/>
        <w:gridCol w:w="240"/>
        <w:gridCol w:w="1882"/>
        <w:gridCol w:w="240"/>
        <w:gridCol w:w="2951"/>
      </w:tblGrid>
      <w:tr w:rsidR="009D6FB5" w:rsidRPr="00C37453" w14:paraId="292FF7E5" w14:textId="4E65C30E" w:rsidTr="009D6FB5">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1085FBBC" w:rsidR="00775358" w:rsidRPr="00C37453" w:rsidRDefault="00775358" w:rsidP="00F765B3">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w:t>
            </w:r>
            <w:r w:rsidR="00F765B3">
              <w:rPr>
                <w:rFonts w:ascii="Helvetica" w:hAnsi="Helvetica" w:cstheme="minorHAnsi"/>
                <w:spacing w:val="-3"/>
                <w:szCs w:val="20"/>
              </w:rPr>
              <w:t>helps us acquire</w:t>
            </w:r>
            <w:r w:rsidRPr="00C37453">
              <w:rPr>
                <w:rFonts w:ascii="Helvetica" w:hAnsi="Helvetica" w:cstheme="minorHAnsi"/>
                <w:spacing w:val="-3"/>
                <w:szCs w:val="20"/>
              </w:rPr>
              <w:t xml:space="preserve">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625" w:type="dxa"/>
            <w:tcBorders>
              <w:top w:val="single" w:sz="2" w:space="0" w:color="auto"/>
              <w:left w:val="single" w:sz="2" w:space="0" w:color="auto"/>
              <w:bottom w:val="single" w:sz="2" w:space="0" w:color="auto"/>
              <w:right w:val="single" w:sz="2" w:space="0" w:color="auto"/>
            </w:tcBorders>
            <w:shd w:val="clear" w:color="auto" w:fill="FEECBC"/>
          </w:tcPr>
          <w:p w14:paraId="37BF8C53" w14:textId="207B172A" w:rsidR="00775358" w:rsidRPr="00C37453" w:rsidRDefault="009D6FB5" w:rsidP="001B5005">
            <w:pPr>
              <w:pStyle w:val="Tablestyle1"/>
              <w:rPr>
                <w:rFonts w:cs="Arial"/>
                <w:lang w:val="en-GB"/>
              </w:rPr>
            </w:pPr>
            <w:r w:rsidRPr="00E14A6E">
              <w:rPr>
                <w:rFonts w:ascii="Helvetica" w:hAnsi="Helvetica" w:cs="Arial"/>
                <w:b/>
                <w:szCs w:val="20"/>
              </w:rPr>
              <w:t>Reciprocal</w:t>
            </w:r>
            <w:r w:rsidRPr="00E14A6E">
              <w:rPr>
                <w:rFonts w:ascii="Helvetica" w:hAnsi="Helvetica" w:cs="Arial"/>
                <w:szCs w:val="20"/>
              </w:rPr>
              <w:t xml:space="preserve"> communication is possible using high-frequency words and patterns.</w:t>
            </w:r>
          </w:p>
        </w:tc>
        <w:tc>
          <w:tcPr>
            <w:tcW w:w="240"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707C73D9" w:rsidR="00775358" w:rsidRPr="00C37453" w:rsidRDefault="009D6FB5" w:rsidP="001B5005">
            <w:pPr>
              <w:pStyle w:val="Tablestyle1"/>
              <w:rPr>
                <w:rFonts w:ascii="Helvetica" w:hAnsi="Helvetica" w:cs="Arial"/>
                <w:lang w:val="en-GB"/>
              </w:rPr>
            </w:pPr>
            <w:r w:rsidRPr="00E14A6E">
              <w:rPr>
                <w:rFonts w:ascii="Helvetica" w:hAnsi="Helvetica" w:cstheme="minorHAnsi"/>
                <w:b/>
                <w:szCs w:val="20"/>
              </w:rPr>
              <w:t>Stories</w:t>
            </w:r>
            <w:r w:rsidRPr="00E14A6E">
              <w:rPr>
                <w:rFonts w:ascii="Helvetica" w:hAnsi="Helvetica" w:cstheme="minorHAnsi"/>
                <w:szCs w:val="20"/>
              </w:rPr>
              <w:t xml:space="preserve"> help us to acquire language and </w:t>
            </w:r>
            <w:r w:rsidRPr="00E14A6E">
              <w:rPr>
                <w:rFonts w:ascii="Helvetica" w:hAnsi="Helvetica" w:cstheme="minorHAnsi"/>
                <w:b/>
                <w:szCs w:val="20"/>
              </w:rPr>
              <w:t>understand the world</w:t>
            </w:r>
            <w:r w:rsidRPr="00E14A6E">
              <w:rPr>
                <w:rFonts w:ascii="Helvetica" w:hAnsi="Helvetica" w:cstheme="minorHAnsi"/>
                <w:szCs w:val="20"/>
              </w:rPr>
              <w:t xml:space="preserve"> around us.</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1882" w:type="dxa"/>
            <w:tcBorders>
              <w:top w:val="single" w:sz="2" w:space="0" w:color="auto"/>
              <w:left w:val="single" w:sz="2" w:space="0" w:color="auto"/>
              <w:bottom w:val="single" w:sz="2" w:space="0" w:color="auto"/>
              <w:right w:val="single" w:sz="4" w:space="0" w:color="auto"/>
            </w:tcBorders>
            <w:shd w:val="clear" w:color="auto" w:fill="FEECBC"/>
          </w:tcPr>
          <w:p w14:paraId="7B23D85A" w14:textId="318CDF8E" w:rsidR="00775358" w:rsidRPr="00C37453" w:rsidRDefault="009D6FB5" w:rsidP="001B5005">
            <w:pPr>
              <w:pStyle w:val="Tablestyle1"/>
              <w:rPr>
                <w:rFonts w:ascii="Helvetica" w:hAnsi="Helvetica" w:cs="Arial"/>
                <w:lang w:val="en-GB"/>
              </w:rPr>
            </w:pPr>
            <w:r w:rsidRPr="00E14A6E">
              <w:rPr>
                <w:rFonts w:ascii="Helvetica" w:hAnsi="Helvetica" w:cstheme="minorHAnsi"/>
                <w:b/>
                <w:szCs w:val="20"/>
                <w:lang w:val="en-GB"/>
              </w:rPr>
              <w:t>Creative works</w:t>
            </w:r>
            <w:r w:rsidRPr="00E14A6E">
              <w:rPr>
                <w:rFonts w:ascii="Helvetica" w:hAnsi="Helvetica" w:cstheme="minorHAnsi"/>
                <w:szCs w:val="20"/>
                <w:lang w:val="en-GB"/>
              </w:rPr>
              <w:t xml:space="preserve"> are an expression of language and culture.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51" w:type="dxa"/>
            <w:tcBorders>
              <w:top w:val="single" w:sz="2" w:space="0" w:color="auto"/>
              <w:left w:val="single" w:sz="4" w:space="0" w:color="auto"/>
              <w:bottom w:val="single" w:sz="2" w:space="0" w:color="auto"/>
              <w:right w:val="single" w:sz="2" w:space="0" w:color="auto"/>
            </w:tcBorders>
            <w:shd w:val="clear" w:color="auto" w:fill="FEECBC"/>
          </w:tcPr>
          <w:p w14:paraId="55F6BD48" w14:textId="47BCA36D" w:rsidR="00775358" w:rsidRPr="00C37453" w:rsidRDefault="009D6FB5" w:rsidP="001B5005">
            <w:pPr>
              <w:pStyle w:val="Tablestyle1"/>
              <w:rPr>
                <w:rFonts w:ascii="Helvetica" w:hAnsi="Helvetica"/>
                <w:b/>
                <w:bCs/>
                <w:szCs w:val="20"/>
                <w:lang w:eastAsia="ja-JP" w:bidi="en-US"/>
              </w:rPr>
            </w:pPr>
            <w:r w:rsidRPr="00E14A6E">
              <w:rPr>
                <w:rFonts w:ascii="Helvetica" w:hAnsi="Helvetica" w:cstheme="minorHAnsi"/>
                <w:szCs w:val="20"/>
                <w:lang w:val="en-GB"/>
              </w:rPr>
              <w:t>Acquiring a new language and learning about another culture deepens our understanding of our own language and culture.</w:t>
            </w:r>
          </w:p>
        </w:tc>
      </w:tr>
    </w:tbl>
    <w:p w14:paraId="3045E821" w14:textId="77777777" w:rsidR="00670E49" w:rsidRPr="009D6FB5" w:rsidRDefault="00670E49" w:rsidP="001B5005"/>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gridCol w:w="4635"/>
      </w:tblGrid>
      <w:tr w:rsidR="009D6FB5" w:rsidRPr="00C37453" w14:paraId="7C49560F" w14:textId="77777777" w:rsidTr="009D6FB5">
        <w:tc>
          <w:tcPr>
            <w:tcW w:w="335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164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9D6FB5" w:rsidRPr="00C37453" w14:paraId="5149B766" w14:textId="77777777" w:rsidTr="009D6FB5">
        <w:tc>
          <w:tcPr>
            <w:tcW w:w="3358"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7C126134" w14:textId="77777777" w:rsidR="009D6FB5" w:rsidRPr="00E14A6E" w:rsidRDefault="009D6FB5" w:rsidP="009D6FB5">
            <w:pPr>
              <w:pStyle w:val="ListParagraph"/>
            </w:pPr>
            <w:r w:rsidRPr="00E14A6E">
              <w:t xml:space="preserve">Recognize the relationships between pronunciation, letters, punctuation, </w:t>
            </w:r>
            <w:r w:rsidRPr="00E14A6E">
              <w:rPr>
                <w:b/>
              </w:rPr>
              <w:t>common intonation patterns</w:t>
            </w:r>
            <w:r w:rsidRPr="00E14A6E">
              <w:t>, and meaning</w:t>
            </w:r>
          </w:p>
          <w:p w14:paraId="682805FE" w14:textId="77777777" w:rsidR="009D6FB5" w:rsidRPr="00E14A6E" w:rsidRDefault="009D6FB5" w:rsidP="009D6FB5">
            <w:pPr>
              <w:pStyle w:val="ListParagraph"/>
            </w:pPr>
            <w:r w:rsidRPr="00E14A6E">
              <w:t>Comprehend key information and supporting details</w:t>
            </w:r>
            <w:r w:rsidRPr="00E14A6E" w:rsidDel="00376080">
              <w:t xml:space="preserve"> </w:t>
            </w:r>
            <w:r w:rsidRPr="00E14A6E">
              <w:t xml:space="preserve">in slow, clear speech and other </w:t>
            </w:r>
            <w:r w:rsidRPr="00E14A6E">
              <w:rPr>
                <w:b/>
              </w:rPr>
              <w:t>texts</w:t>
            </w:r>
          </w:p>
          <w:p w14:paraId="627AD616" w14:textId="77777777" w:rsidR="009D6FB5" w:rsidRPr="00E14A6E" w:rsidRDefault="009D6FB5" w:rsidP="009D6FB5">
            <w:pPr>
              <w:pStyle w:val="ListParagraph"/>
            </w:pPr>
            <w:r w:rsidRPr="00E14A6E">
              <w:t xml:space="preserve">Use </w:t>
            </w:r>
            <w:r w:rsidRPr="00E14A6E">
              <w:rPr>
                <w:b/>
              </w:rPr>
              <w:t>language-learning strategies</w:t>
            </w:r>
            <w:r w:rsidRPr="00E14A6E">
              <w:t xml:space="preserve"> to increase understanding</w:t>
            </w:r>
          </w:p>
          <w:p w14:paraId="1D73EAA7" w14:textId="77777777" w:rsidR="009D6FB5" w:rsidRPr="00E14A6E" w:rsidRDefault="009D6FB5" w:rsidP="009D6FB5">
            <w:pPr>
              <w:pStyle w:val="ListParagraph"/>
            </w:pPr>
            <w:r w:rsidRPr="00E14A6E">
              <w:t xml:space="preserve">Interpret </w:t>
            </w:r>
            <w:r w:rsidRPr="00E14A6E">
              <w:rPr>
                <w:b/>
              </w:rPr>
              <w:t>non-verbal cues</w:t>
            </w:r>
            <w:r w:rsidRPr="00E14A6E">
              <w:t xml:space="preserve"> to increase understanding</w:t>
            </w:r>
          </w:p>
          <w:p w14:paraId="02FDC849" w14:textId="77777777" w:rsidR="009D6FB5" w:rsidRPr="00E14A6E" w:rsidRDefault="009D6FB5" w:rsidP="009D6FB5">
            <w:pPr>
              <w:pStyle w:val="ListParagraph"/>
            </w:pPr>
            <w:r w:rsidRPr="00E14A6E">
              <w:t>Respond to questions, simple commands, and instructions</w:t>
            </w:r>
          </w:p>
          <w:p w14:paraId="5CF95429" w14:textId="77777777" w:rsidR="009D6FB5" w:rsidRPr="00E14A6E" w:rsidRDefault="009D6FB5" w:rsidP="009D6FB5">
            <w:pPr>
              <w:pStyle w:val="ListParagraph"/>
              <w:rPr>
                <w:b/>
              </w:rPr>
            </w:pPr>
            <w:r w:rsidRPr="00E14A6E">
              <w:rPr>
                <w:b/>
              </w:rPr>
              <w:t>Exchange</w:t>
            </w:r>
            <w:r w:rsidRPr="00E14A6E">
              <w:t xml:space="preserve"> </w:t>
            </w:r>
            <w:r w:rsidRPr="00E14A6E">
              <w:rPr>
                <w:b/>
              </w:rPr>
              <w:t>ideas</w:t>
            </w:r>
            <w:r w:rsidRPr="00E14A6E">
              <w:t xml:space="preserve"> and information, both orally and in writing</w:t>
            </w:r>
          </w:p>
          <w:p w14:paraId="641E9936" w14:textId="013B7917" w:rsidR="009D6FB5" w:rsidRPr="00E14A6E" w:rsidRDefault="009D6FB5" w:rsidP="009D6FB5">
            <w:pPr>
              <w:pStyle w:val="ListParagraph"/>
              <w:rPr>
                <w:b/>
              </w:rPr>
            </w:pPr>
            <w:r w:rsidRPr="00E14A6E">
              <w:t xml:space="preserve">Share information using the </w:t>
            </w:r>
            <w:r w:rsidRPr="00E14A6E">
              <w:rPr>
                <w:b/>
              </w:rPr>
              <w:t>presentation format</w:t>
            </w:r>
            <w:r w:rsidRPr="00E14A6E">
              <w:t xml:space="preserve"> best suited to their own and others’ </w:t>
            </w:r>
            <w:r>
              <w:br/>
            </w:r>
            <w:r w:rsidRPr="00E14A6E">
              <w:t>diverse abilities</w:t>
            </w:r>
          </w:p>
          <w:p w14:paraId="07640F3C" w14:textId="77777777" w:rsidR="00C604B2" w:rsidRPr="009D6FB5" w:rsidRDefault="009D6FB5" w:rsidP="009D6FB5">
            <w:pPr>
              <w:pStyle w:val="ListParagraph"/>
              <w:rPr>
                <w:rFonts w:cstheme="majorHAnsi"/>
              </w:rPr>
            </w:pPr>
            <w:r w:rsidRPr="00E14A6E">
              <w:rPr>
                <w:b/>
              </w:rPr>
              <w:t>Seek clarification</w:t>
            </w:r>
            <w:r w:rsidRPr="00E14A6E">
              <w:t xml:space="preserve"> of meaning using common statements and questions</w:t>
            </w:r>
          </w:p>
          <w:p w14:paraId="24A927DF" w14:textId="77777777" w:rsidR="009D6FB5" w:rsidRPr="00C37453" w:rsidRDefault="009D6FB5" w:rsidP="009D6FB5">
            <w:pPr>
              <w:pStyle w:val="Topic"/>
              <w:contextualSpacing w:val="0"/>
            </w:pPr>
            <w:r w:rsidRPr="00C37453">
              <w:t>Personal and social awareness</w:t>
            </w:r>
          </w:p>
          <w:p w14:paraId="086B5CE6" w14:textId="61A123AC" w:rsidR="009D6FB5" w:rsidRPr="00E14A6E" w:rsidRDefault="009D6FB5" w:rsidP="009D6FB5">
            <w:pPr>
              <w:pStyle w:val="ListParagraph"/>
              <w:rPr>
                <w:b/>
              </w:rPr>
            </w:pPr>
            <w:r w:rsidRPr="00E14A6E">
              <w:t xml:space="preserve">Identify and compare linguistic and cultural information about Hispanic communities </w:t>
            </w:r>
            <w:r>
              <w:br/>
            </w:r>
            <w:r w:rsidRPr="00E14A6E">
              <w:t>around the world</w:t>
            </w:r>
          </w:p>
          <w:p w14:paraId="19D79097" w14:textId="7DE25FCA" w:rsidR="009D6FB5" w:rsidRPr="00E14A6E" w:rsidRDefault="009D6FB5" w:rsidP="009D6FB5">
            <w:pPr>
              <w:pStyle w:val="ListParagraph"/>
              <w:rPr>
                <w:b/>
              </w:rPr>
            </w:pPr>
            <w:r w:rsidRPr="00E14A6E">
              <w:t xml:space="preserve">Consider personal, shared, and others’ experiences, perspectives, and worldviews </w:t>
            </w:r>
            <w:r>
              <w:br/>
            </w:r>
            <w:r w:rsidRPr="00E14A6E">
              <w:t xml:space="preserve">through a </w:t>
            </w:r>
            <w:r w:rsidRPr="00E14A6E">
              <w:rPr>
                <w:b/>
              </w:rPr>
              <w:t>cultural lens</w:t>
            </w:r>
          </w:p>
          <w:p w14:paraId="7DD2AAB2" w14:textId="7081B9AC" w:rsidR="009D6FB5" w:rsidRPr="00E14A6E" w:rsidRDefault="009D6FB5" w:rsidP="009D6FB5">
            <w:pPr>
              <w:pStyle w:val="ListParagraph"/>
            </w:pPr>
            <w:r w:rsidRPr="00E14A6E">
              <w:t xml:space="preserve">Describe </w:t>
            </w:r>
            <w:r w:rsidRPr="00E14A6E">
              <w:rPr>
                <w:b/>
              </w:rPr>
              <w:t>similarities and differences</w:t>
            </w:r>
            <w:r w:rsidRPr="00E14A6E">
              <w:t xml:space="preserve"> between their own cultural practices and traditions </w:t>
            </w:r>
            <w:r>
              <w:br/>
            </w:r>
            <w:r w:rsidRPr="00E14A6E">
              <w:t xml:space="preserve">and those of Hispanic communities </w:t>
            </w:r>
          </w:p>
          <w:p w14:paraId="61D86295" w14:textId="3BBCEDE7" w:rsidR="009D6FB5" w:rsidRPr="00C37453" w:rsidRDefault="009D6FB5" w:rsidP="009D6FB5">
            <w:pPr>
              <w:pStyle w:val="ListParagraph"/>
              <w:rPr>
                <w:rFonts w:cstheme="majorHAnsi"/>
              </w:rPr>
            </w:pPr>
            <w:r w:rsidRPr="00E14A6E">
              <w:t xml:space="preserve">Recognize First Peoples perspectives and knowledge; other </w:t>
            </w:r>
            <w:r w:rsidRPr="00E14A6E">
              <w:rPr>
                <w:b/>
              </w:rPr>
              <w:t>ways of knowing</w:t>
            </w:r>
            <w:r w:rsidRPr="00E14A6E">
              <w:t xml:space="preserve">, and local </w:t>
            </w:r>
            <w:r>
              <w:br/>
            </w:r>
            <w:r w:rsidRPr="00E14A6E">
              <w:t>cultural knowledge</w:t>
            </w:r>
          </w:p>
        </w:tc>
        <w:tc>
          <w:tcPr>
            <w:tcW w:w="1642"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55ADC9BA" w14:textId="77777777" w:rsidR="009D6FB5" w:rsidRPr="00E14A6E" w:rsidRDefault="009D6FB5" w:rsidP="009D6FB5">
            <w:pPr>
              <w:pStyle w:val="ListParagraph"/>
            </w:pPr>
            <w:r w:rsidRPr="00E14A6E">
              <w:t>Spa</w:t>
            </w:r>
            <w:r w:rsidRPr="009D6FB5">
              <w:t>n</w:t>
            </w:r>
            <w:r w:rsidRPr="00E14A6E">
              <w:t xml:space="preserve">ish </w:t>
            </w:r>
            <w:r w:rsidRPr="009D6FB5">
              <w:rPr>
                <w:b/>
              </w:rPr>
              <w:t>letter patterns</w:t>
            </w:r>
          </w:p>
          <w:p w14:paraId="0720B951" w14:textId="77777777" w:rsidR="009D6FB5" w:rsidRPr="009D6FB5" w:rsidRDefault="009D6FB5" w:rsidP="009D6FB5">
            <w:pPr>
              <w:pStyle w:val="ListParagraph"/>
              <w:rPr>
                <w:b/>
              </w:rPr>
            </w:pPr>
            <w:r w:rsidRPr="009D6FB5">
              <w:rPr>
                <w:b/>
              </w:rPr>
              <w:t>gender and number</w:t>
            </w:r>
          </w:p>
          <w:p w14:paraId="0D721C9D" w14:textId="77777777" w:rsidR="009D6FB5" w:rsidRPr="00E14A6E" w:rsidRDefault="009D6FB5" w:rsidP="009D6FB5">
            <w:pPr>
              <w:pStyle w:val="ListParagraph"/>
              <w:rPr>
                <w:b/>
              </w:rPr>
            </w:pPr>
            <w:r w:rsidRPr="00E14A6E">
              <w:t xml:space="preserve">First Peoples perspectives connecting language and culture, including </w:t>
            </w:r>
            <w:r w:rsidRPr="00E14A6E">
              <w:rPr>
                <w:b/>
              </w:rPr>
              <w:t>oral histories</w:t>
            </w:r>
            <w:r w:rsidRPr="00E14A6E">
              <w:t xml:space="preserve">, </w:t>
            </w:r>
            <w:r w:rsidRPr="00E14A6E">
              <w:rPr>
                <w:b/>
              </w:rPr>
              <w:t>identity</w:t>
            </w:r>
            <w:r w:rsidRPr="00E14A6E">
              <w:t xml:space="preserve">, and </w:t>
            </w:r>
            <w:r w:rsidRPr="00E14A6E">
              <w:rPr>
                <w:b/>
              </w:rPr>
              <w:t>place</w:t>
            </w:r>
          </w:p>
          <w:p w14:paraId="6DC071BF" w14:textId="77777777" w:rsidR="009D6FB5" w:rsidRPr="00E14A6E" w:rsidRDefault="009D6FB5" w:rsidP="009D6FB5">
            <w:pPr>
              <w:pStyle w:val="ListParagraph"/>
            </w:pPr>
            <w:r w:rsidRPr="00E14A6E">
              <w:t>common, high-frequency vocabulary, sentence structures, and expressions, including:</w:t>
            </w:r>
          </w:p>
          <w:p w14:paraId="0AD8ADDE" w14:textId="77777777" w:rsidR="009D6FB5" w:rsidRPr="00E14A6E" w:rsidRDefault="009D6FB5" w:rsidP="009D6FB5">
            <w:pPr>
              <w:pStyle w:val="ListParagraphindent"/>
            </w:pPr>
            <w:r w:rsidRPr="00E14A6E">
              <w:t xml:space="preserve">types of </w:t>
            </w:r>
            <w:r w:rsidRPr="009D6FB5">
              <w:rPr>
                <w:b/>
              </w:rPr>
              <w:t>questions</w:t>
            </w:r>
          </w:p>
          <w:p w14:paraId="3592CC54" w14:textId="59FF787B" w:rsidR="009D6FB5" w:rsidRPr="00E14A6E" w:rsidRDefault="009D6FB5" w:rsidP="009D6FB5">
            <w:pPr>
              <w:pStyle w:val="ListParagraphindent"/>
            </w:pPr>
            <w:r w:rsidRPr="00E14A6E">
              <w:t xml:space="preserve">descriptions of people, objects, </w:t>
            </w:r>
            <w:r>
              <w:br/>
            </w:r>
            <w:r w:rsidRPr="00E14A6E">
              <w:t>and locations</w:t>
            </w:r>
          </w:p>
          <w:p w14:paraId="5BB59293" w14:textId="77777777" w:rsidR="009D6FB5" w:rsidRPr="00E14A6E" w:rsidRDefault="009D6FB5" w:rsidP="009D6FB5">
            <w:pPr>
              <w:pStyle w:val="ListParagraphindent"/>
            </w:pPr>
            <w:r w:rsidRPr="00E14A6E">
              <w:t xml:space="preserve">instructions and </w:t>
            </w:r>
            <w:r w:rsidRPr="009D6FB5">
              <w:rPr>
                <w:b/>
              </w:rPr>
              <w:t>comparisons</w:t>
            </w:r>
          </w:p>
          <w:p w14:paraId="5FC4E5FF" w14:textId="77777777" w:rsidR="009D6FB5" w:rsidRPr="009D6FB5" w:rsidRDefault="009D6FB5" w:rsidP="009D6FB5">
            <w:pPr>
              <w:pStyle w:val="ListParagraphindent"/>
              <w:rPr>
                <w:b/>
              </w:rPr>
            </w:pPr>
            <w:r w:rsidRPr="009D6FB5">
              <w:rPr>
                <w:b/>
              </w:rPr>
              <w:t>sequence of events</w:t>
            </w:r>
          </w:p>
          <w:p w14:paraId="1FB84440" w14:textId="77777777" w:rsidR="009D6FB5" w:rsidRPr="00E14A6E" w:rsidRDefault="009D6FB5" w:rsidP="009D6FB5">
            <w:pPr>
              <w:pStyle w:val="ListParagraphindent"/>
            </w:pPr>
            <w:r w:rsidRPr="00E14A6E">
              <w:t>personal interests, needs, and opinions</w:t>
            </w:r>
          </w:p>
          <w:p w14:paraId="7B1F1234" w14:textId="77777777" w:rsidR="009D6FB5" w:rsidRPr="00E14A6E" w:rsidRDefault="009D6FB5" w:rsidP="009D6FB5">
            <w:pPr>
              <w:pStyle w:val="ListParagraph"/>
              <w:rPr>
                <w:b/>
              </w:rPr>
            </w:pPr>
            <w:r w:rsidRPr="00E14A6E">
              <w:t xml:space="preserve">past, present and future </w:t>
            </w:r>
            <w:r w:rsidRPr="00E14A6E">
              <w:rPr>
                <w:b/>
              </w:rPr>
              <w:t>time frames</w:t>
            </w:r>
          </w:p>
          <w:p w14:paraId="720A559D" w14:textId="77777777" w:rsidR="009D6FB5" w:rsidRPr="009D6FB5" w:rsidRDefault="009D6FB5" w:rsidP="009D6FB5">
            <w:pPr>
              <w:pStyle w:val="ListParagraph"/>
              <w:rPr>
                <w:b/>
              </w:rPr>
            </w:pPr>
            <w:r w:rsidRPr="009D6FB5">
              <w:rPr>
                <w:b/>
              </w:rPr>
              <w:t>elements of common texts</w:t>
            </w:r>
          </w:p>
          <w:p w14:paraId="11836AA3" w14:textId="77777777" w:rsidR="009D6FB5" w:rsidRPr="009D6FB5" w:rsidRDefault="009D6FB5" w:rsidP="009D6FB5">
            <w:pPr>
              <w:pStyle w:val="ListParagraph"/>
              <w:rPr>
                <w:b/>
              </w:rPr>
            </w:pPr>
            <w:r w:rsidRPr="009D6FB5">
              <w:rPr>
                <w:b/>
              </w:rPr>
              <w:t>common elements of stories</w:t>
            </w:r>
          </w:p>
          <w:p w14:paraId="799EB9C4" w14:textId="38BDDE0D" w:rsidR="009D6FB5" w:rsidRPr="00E14A6E" w:rsidRDefault="009D6FB5" w:rsidP="009D6FB5">
            <w:pPr>
              <w:pStyle w:val="ListParagraph"/>
              <w:rPr>
                <w:b/>
              </w:rPr>
            </w:pPr>
            <w:r w:rsidRPr="00E14A6E">
              <w:rPr>
                <w:b/>
              </w:rPr>
              <w:t>cultural practices</w:t>
            </w:r>
            <w:r w:rsidRPr="00E14A6E">
              <w:t xml:space="preserve"> in various </w:t>
            </w:r>
            <w:r>
              <w:br/>
            </w:r>
            <w:r w:rsidRPr="00E14A6E">
              <w:t>Hispanic regions</w:t>
            </w:r>
          </w:p>
          <w:p w14:paraId="03C90176" w14:textId="59498A24" w:rsidR="00CC39FB" w:rsidRPr="00C37453" w:rsidRDefault="009D6FB5" w:rsidP="009D6FB5">
            <w:pPr>
              <w:pStyle w:val="ListParagraph"/>
              <w:spacing w:after="120"/>
              <w:rPr>
                <w:b/>
              </w:rPr>
            </w:pPr>
            <w:r w:rsidRPr="00E14A6E">
              <w:t xml:space="preserve">Hispanic </w:t>
            </w:r>
            <w:r w:rsidRPr="00E14A6E">
              <w:rPr>
                <w:b/>
              </w:rPr>
              <w:t>works of art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20982D4" w14:textId="77777777" w:rsidTr="00D311E5">
        <w:trPr>
          <w:tblHeader/>
        </w:trPr>
        <w:tc>
          <w:tcPr>
            <w:tcW w:w="5000" w:type="pct"/>
            <w:shd w:val="clear" w:color="auto" w:fill="FEECBC"/>
            <w:tcMar>
              <w:top w:w="0" w:type="dxa"/>
              <w:bottom w:w="0" w:type="dxa"/>
            </w:tcMar>
          </w:tcPr>
          <w:p w14:paraId="6C7FE88E" w14:textId="20534B47" w:rsidR="00F9586F" w:rsidRPr="00C37453" w:rsidRDefault="0059376F" w:rsidP="00F765B3">
            <w:pPr>
              <w:tabs>
                <w:tab w:val="right" w:pos="14000"/>
              </w:tabs>
              <w:spacing w:before="60" w:after="60"/>
              <w:rPr>
                <w:b/>
              </w:rPr>
            </w:pPr>
            <w:r w:rsidRPr="00C37453">
              <w:lastRenderedPageBreak/>
              <w:br w:type="page"/>
            </w:r>
            <w:r w:rsidRPr="00C37453">
              <w:rPr>
                <w:b/>
              </w:rPr>
              <w:tab/>
            </w:r>
            <w:r w:rsidR="009A1143" w:rsidRPr="00C37453">
              <w:rPr>
                <w:b/>
                <w:szCs w:val="22"/>
              </w:rPr>
              <w:t xml:space="preserve">SECOND LANGUAGES – </w:t>
            </w:r>
            <w:r w:rsidR="009D6FB5">
              <w:rPr>
                <w:b/>
                <w:szCs w:val="22"/>
              </w:rPr>
              <w:t>Spanish</w:t>
            </w:r>
            <w:r w:rsidR="008C69F8" w:rsidRPr="00C37453">
              <w:rPr>
                <w:b/>
                <w:szCs w:val="22"/>
              </w:rPr>
              <w:t xml:space="preserve"> </w:t>
            </w:r>
            <w:r w:rsidR="00F765B3">
              <w:rPr>
                <w:b/>
                <w:szCs w:val="22"/>
              </w:rPr>
              <w:t>Entry</w:t>
            </w:r>
            <w:r w:rsidRPr="00C37453">
              <w:rPr>
                <w:b/>
              </w:rPr>
              <w:br/>
              <w:t>Big Ideas – Elaborations</w:t>
            </w:r>
            <w:r w:rsidRPr="00C37453">
              <w:rPr>
                <w:b/>
              </w:rPr>
              <w:tab/>
            </w:r>
            <w:r w:rsidR="00FB36DD" w:rsidRPr="00C37453">
              <w:rPr>
                <w:b/>
              </w:rPr>
              <w:t xml:space="preserve">Grade </w:t>
            </w:r>
            <w:r w:rsidR="00F765B3">
              <w:rPr>
                <w:b/>
              </w:rPr>
              <w:t>9</w:t>
            </w:r>
          </w:p>
        </w:tc>
      </w:tr>
      <w:tr w:rsidR="00F9586F" w:rsidRPr="00C37453" w14:paraId="32A4C523" w14:textId="77777777">
        <w:tc>
          <w:tcPr>
            <w:tcW w:w="5000" w:type="pct"/>
            <w:shd w:val="clear" w:color="auto" w:fill="F3F3F3"/>
          </w:tcPr>
          <w:p w14:paraId="26661B42" w14:textId="22C2443E" w:rsidR="00676AE4" w:rsidRPr="00C37453" w:rsidRDefault="009D6FB5" w:rsidP="00676AE4">
            <w:pPr>
              <w:pStyle w:val="ListParagraph"/>
              <w:spacing w:before="120"/>
            </w:pPr>
            <w:r w:rsidRPr="00E14A6E">
              <w:rPr>
                <w:rFonts w:eastAsia="MS Mincho" w:cs="Arial"/>
                <w:b/>
              </w:rPr>
              <w:t>Reciprocal:</w:t>
            </w:r>
            <w:r w:rsidRPr="00E14A6E">
              <w:rPr>
                <w:rFonts w:eastAsia="MS Mincho" w:cs="Arial"/>
              </w:rPr>
              <w:t xml:space="preserve"> involving back-and-forth participation</w:t>
            </w:r>
          </w:p>
          <w:p w14:paraId="515A62C7" w14:textId="77777777" w:rsidR="00F765B3" w:rsidRPr="00C37453" w:rsidRDefault="009D6FB5" w:rsidP="00F765B3">
            <w:pPr>
              <w:pStyle w:val="ListParagraph"/>
              <w:rPr>
                <w:b/>
              </w:rPr>
            </w:pPr>
            <w:r w:rsidRPr="00E14A6E">
              <w:rPr>
                <w:b/>
                <w:color w:val="000000" w:themeColor="text1"/>
              </w:rPr>
              <w:t>Stories:</w:t>
            </w:r>
            <w:r w:rsidRPr="00E14A6E">
              <w:rPr>
                <w:color w:val="000000" w:themeColor="text1"/>
              </w:rPr>
              <w:t xml:space="preserve"> Stories are a narrative form of text that can be oral, written, or visual. Stories are derived from truth or fiction and may be used to seek </w:t>
            </w:r>
            <w:r>
              <w:rPr>
                <w:color w:val="000000" w:themeColor="text1"/>
              </w:rPr>
              <w:br/>
            </w:r>
            <w:r w:rsidRPr="00E14A6E">
              <w:rPr>
                <w:color w:val="000000" w:themeColor="text1"/>
              </w:rPr>
              <w:t>and impart knowledge, entertain, share history, and strengthen a sense of identity. </w:t>
            </w:r>
          </w:p>
          <w:p w14:paraId="3BA04324" w14:textId="77777777" w:rsidR="00F765B3" w:rsidRPr="00F765B3" w:rsidRDefault="00F765B3" w:rsidP="00F765B3">
            <w:pPr>
              <w:pStyle w:val="ListParagraph"/>
              <w:rPr>
                <w:color w:val="000000" w:themeColor="text1"/>
              </w:rPr>
            </w:pPr>
            <w:r w:rsidRPr="00E14A6E">
              <w:rPr>
                <w:b/>
              </w:rPr>
              <w:t>understand the world:</w:t>
            </w:r>
            <w:r w:rsidRPr="00E14A6E">
              <w:t xml:space="preserve"> by exploring, for example, thoughts, feelings, knowledge, culture, and identity</w:t>
            </w:r>
            <w:r w:rsidRPr="00E14A6E">
              <w:rPr>
                <w:b/>
                <w:color w:val="000000" w:themeColor="text1"/>
              </w:rPr>
              <w:t xml:space="preserve"> </w:t>
            </w:r>
          </w:p>
          <w:p w14:paraId="41ECC094" w14:textId="0E3C9EFD" w:rsidR="00400F30" w:rsidRPr="00C37453" w:rsidRDefault="009D6FB5" w:rsidP="00F765B3">
            <w:pPr>
              <w:pStyle w:val="ListParagraph"/>
              <w:spacing w:after="120"/>
              <w:rPr>
                <w:color w:val="000000" w:themeColor="text1"/>
              </w:rPr>
            </w:pPr>
            <w:r w:rsidRPr="00E14A6E">
              <w:rPr>
                <w:b/>
                <w:color w:val="000000" w:themeColor="text1"/>
              </w:rPr>
              <w:t>Creative works:</w:t>
            </w:r>
            <w:r w:rsidRPr="00E14A6E">
              <w:rPr>
                <w:color w:val="000000" w:themeColor="text1"/>
              </w:rPr>
              <w:t xml:space="preserve"> represent the experience of the people from whose culture they are drawn (e.g., painting, sculpture, theatre, dance, poetry </w:t>
            </w:r>
            <w:r>
              <w:rPr>
                <w:color w:val="000000" w:themeColor="text1"/>
              </w:rPr>
              <w:br/>
            </w:r>
            <w:r w:rsidRPr="00E14A6E">
              <w:rPr>
                <w:color w:val="000000" w:themeColor="text1"/>
              </w:rPr>
              <w:t>and prose, filmmaking, musical composition, architecture)</w:t>
            </w:r>
          </w:p>
        </w:tc>
      </w:tr>
    </w:tbl>
    <w:p w14:paraId="1BD6FF58" w14:textId="77777777" w:rsidR="0030498B" w:rsidRPr="00C37453" w:rsidRDefault="0030498B" w:rsidP="001B5005">
      <w:pPr>
        <w:spacing w:before="60" w:after="60"/>
      </w:pPr>
    </w:p>
    <w:p w14:paraId="7E063D88" w14:textId="77777777" w:rsidR="00054D53" w:rsidRPr="00C37453" w:rsidRDefault="00054D53" w:rsidP="001B5005">
      <w:pPr>
        <w:spacing w:before="60" w:after="60"/>
      </w:pPr>
    </w:p>
    <w:p w14:paraId="507398EB" w14:textId="77777777" w:rsidR="00054D53" w:rsidRPr="00C37453"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05B633A" w:rsidR="00F9586F" w:rsidRPr="00C37453" w:rsidRDefault="0059376F" w:rsidP="00F765B3">
            <w:pPr>
              <w:tabs>
                <w:tab w:val="right" w:pos="14000"/>
              </w:tabs>
              <w:spacing w:before="60" w:after="60"/>
              <w:rPr>
                <w:b/>
              </w:rPr>
            </w:pPr>
            <w:r w:rsidRPr="00C37453">
              <w:rPr>
                <w:b/>
              </w:rPr>
              <w:tab/>
            </w:r>
            <w:r w:rsidR="008C69F8" w:rsidRPr="00C37453">
              <w:rPr>
                <w:b/>
                <w:szCs w:val="22"/>
              </w:rPr>
              <w:t xml:space="preserve">SECOND LANGUAGES – </w:t>
            </w:r>
            <w:r w:rsidR="009D6FB5">
              <w:rPr>
                <w:b/>
                <w:szCs w:val="22"/>
              </w:rPr>
              <w:t>Spanish</w:t>
            </w:r>
            <w:r w:rsidR="008C69F8" w:rsidRPr="00C37453">
              <w:rPr>
                <w:b/>
                <w:szCs w:val="22"/>
              </w:rPr>
              <w:t xml:space="preserve"> </w:t>
            </w:r>
            <w:r w:rsidR="00F765B3">
              <w:rPr>
                <w:b/>
                <w:szCs w:val="22"/>
              </w:rPr>
              <w:t>Entry</w:t>
            </w:r>
            <w:r w:rsidRPr="00C37453">
              <w:rPr>
                <w:b/>
              </w:rPr>
              <w:br/>
              <w:t>Curricular Competencies – Elaborations</w:t>
            </w:r>
            <w:r w:rsidRPr="00C37453">
              <w:rPr>
                <w:b/>
              </w:rPr>
              <w:tab/>
            </w:r>
            <w:r w:rsidR="00FB36DD" w:rsidRPr="00C37453">
              <w:rPr>
                <w:b/>
              </w:rPr>
              <w:t xml:space="preserve">Grade </w:t>
            </w:r>
            <w:r w:rsidR="00F765B3">
              <w:rPr>
                <w:b/>
              </w:rPr>
              <w:t>9</w:t>
            </w:r>
          </w:p>
        </w:tc>
      </w:tr>
      <w:tr w:rsidR="00770B0C" w:rsidRPr="00C37453" w14:paraId="7FE64FEB" w14:textId="77777777">
        <w:tc>
          <w:tcPr>
            <w:tcW w:w="5000" w:type="pct"/>
            <w:shd w:val="clear" w:color="auto" w:fill="F3F3F3"/>
          </w:tcPr>
          <w:p w14:paraId="471349D5" w14:textId="77777777" w:rsidR="009D6FB5" w:rsidRPr="00E14A6E" w:rsidRDefault="009D6FB5" w:rsidP="009D6FB5">
            <w:pPr>
              <w:pStyle w:val="ListParagraph"/>
              <w:spacing w:before="120"/>
            </w:pPr>
            <w:r w:rsidRPr="00E14A6E">
              <w:rPr>
                <w:b/>
              </w:rPr>
              <w:t>common intonation patterns:</w:t>
            </w:r>
            <w:r w:rsidRPr="00E14A6E">
              <w:t xml:space="preserve"> e.g., differentiat</w:t>
            </w:r>
            <w:r w:rsidRPr="00E14A6E" w:rsidDel="001018FB">
              <w:t>e</w:t>
            </w:r>
            <w:r w:rsidRPr="00E14A6E">
              <w:t xml:space="preserve"> between a statement and a question</w:t>
            </w:r>
          </w:p>
          <w:p w14:paraId="4A044127" w14:textId="6E0330D4" w:rsidR="009D6FB5" w:rsidRPr="00E14A6E" w:rsidRDefault="009D6FB5" w:rsidP="009D6FB5">
            <w:pPr>
              <w:pStyle w:val="ListParagraph"/>
              <w:rPr>
                <w:rFonts w:eastAsia="MS Mincho"/>
                <w:b/>
              </w:rPr>
            </w:pPr>
            <w:r w:rsidRPr="00E14A6E">
              <w:rPr>
                <w:rFonts w:eastAsia="MS Mincho"/>
                <w:b/>
              </w:rPr>
              <w:t>texts:</w:t>
            </w:r>
            <w:r w:rsidRPr="00E14A6E">
              <w:rPr>
                <w:rFonts w:eastAsia="MS Mincho"/>
              </w:rPr>
              <w:t xml:space="preserve"> “Text” is a generic term referring to all forms of oral, written, visual, and digital communications. Oral, written, and visual elements </w:t>
            </w:r>
            <w:r>
              <w:rPr>
                <w:rFonts w:eastAsia="MS Mincho"/>
              </w:rPr>
              <w:br/>
            </w:r>
            <w:r w:rsidRPr="00E14A6E">
              <w:rPr>
                <w:rFonts w:eastAsia="MS Mincho"/>
              </w:rPr>
              <w:t>can also be combined (e.g., in dramatic presentations, graphic novels, films, internet-based media, advertisements).</w:t>
            </w:r>
            <w:r w:rsidRPr="00E14A6E">
              <w:rPr>
                <w:rFonts w:eastAsia="MS Mincho"/>
                <w:b/>
              </w:rPr>
              <w:t xml:space="preserve"> </w:t>
            </w:r>
          </w:p>
          <w:p w14:paraId="204447AB" w14:textId="77777777" w:rsidR="009D6FB5" w:rsidRPr="00E14A6E" w:rsidRDefault="009D6FB5" w:rsidP="009D6FB5">
            <w:pPr>
              <w:pStyle w:val="ListParagraph"/>
              <w:rPr>
                <w:rFonts w:cs="Calibri"/>
              </w:rPr>
            </w:pPr>
            <w:r w:rsidRPr="00E14A6E">
              <w:rPr>
                <w:b/>
                <w:bCs/>
              </w:rPr>
              <w:t>language-learning strategies:</w:t>
            </w:r>
            <w:r w:rsidRPr="00E14A6E">
              <w:t xml:space="preserve"> e.g., interpretation of gestures, facial expressions, intonation, tone of voice, and contextual cues; use of prior knowledge, familiar words, and cognates</w:t>
            </w:r>
          </w:p>
          <w:p w14:paraId="767E1E12" w14:textId="77777777" w:rsidR="009D6FB5" w:rsidRPr="00E14A6E" w:rsidRDefault="009D6FB5" w:rsidP="009D6FB5">
            <w:pPr>
              <w:pStyle w:val="ListParagraph"/>
              <w:rPr>
                <w:rFonts w:eastAsia="MS Mincho"/>
                <w:b/>
              </w:rPr>
            </w:pPr>
            <w:r w:rsidRPr="00E14A6E">
              <w:rPr>
                <w:rFonts w:eastAsia="MS Mincho"/>
                <w:b/>
              </w:rPr>
              <w:t>non-verbal cues:</w:t>
            </w:r>
            <w:r w:rsidRPr="00E14A6E">
              <w:rPr>
                <w:rFonts w:eastAsia="MS Mincho"/>
              </w:rPr>
              <w:t xml:space="preserve"> e.g., gestures, facial expressions, pictures, props</w:t>
            </w:r>
          </w:p>
          <w:p w14:paraId="5F548628" w14:textId="77777777" w:rsidR="009D6FB5" w:rsidRPr="00E14A6E" w:rsidRDefault="009D6FB5" w:rsidP="009D6FB5">
            <w:pPr>
              <w:pStyle w:val="ListParagraph"/>
              <w:rPr>
                <w:shd w:val="clear" w:color="auto" w:fill="EEECE1"/>
              </w:rPr>
            </w:pPr>
            <w:r w:rsidRPr="009D6FB5">
              <w:rPr>
                <w:b/>
              </w:rPr>
              <w:t>Exchange ideas:</w:t>
            </w:r>
            <w:r w:rsidRPr="009D6FB5">
              <w:t xml:space="preserve"> with peers, teachers, and members of the wider community; can include virtual/online conversations</w:t>
            </w:r>
          </w:p>
          <w:p w14:paraId="48ABA2D8" w14:textId="77777777" w:rsidR="009D6FB5" w:rsidRPr="00E14A6E" w:rsidRDefault="009D6FB5" w:rsidP="009D6FB5">
            <w:pPr>
              <w:pStyle w:val="ListParagraph"/>
              <w:rPr>
                <w:color w:val="000000" w:themeColor="text1"/>
              </w:rPr>
            </w:pPr>
            <w:r w:rsidRPr="00E14A6E">
              <w:rPr>
                <w:b/>
                <w:color w:val="000000" w:themeColor="text1"/>
              </w:rPr>
              <w:t>presentation format:</w:t>
            </w:r>
            <w:r w:rsidRPr="00E14A6E">
              <w:rPr>
                <w:color w:val="000000" w:themeColor="text1"/>
              </w:rPr>
              <w:t xml:space="preserve"> e.g., </w:t>
            </w:r>
            <w:r w:rsidRPr="00E14A6E">
              <w:t>digital, visual, verbal; aids such as charts, graphics, illustrations, music, photographs, videos, props, digital media</w:t>
            </w:r>
          </w:p>
          <w:p w14:paraId="7B930B09" w14:textId="0B751A2C" w:rsidR="009D6FB5" w:rsidRPr="00E14A6E" w:rsidRDefault="009D6FB5" w:rsidP="009D6FB5">
            <w:pPr>
              <w:pStyle w:val="ListParagraph"/>
              <w:rPr>
                <w:i/>
              </w:rPr>
            </w:pPr>
            <w:r w:rsidRPr="00E14A6E">
              <w:rPr>
                <w:b/>
              </w:rPr>
              <w:t>Seek clarification:</w:t>
            </w:r>
            <w:r w:rsidRPr="00E14A6E">
              <w:t xml:space="preserve"> Request or provide repetition, word substitution, reformulation, or reiteration (e.g., </w:t>
            </w:r>
            <w:r w:rsidRPr="00E14A6E">
              <w:rPr>
                <w:i/>
              </w:rPr>
              <w:t xml:space="preserve">¡No </w:t>
            </w:r>
            <w:proofErr w:type="spellStart"/>
            <w:r w:rsidRPr="00E14A6E">
              <w:rPr>
                <w:i/>
              </w:rPr>
              <w:t>comprendo</w:t>
            </w:r>
            <w:proofErr w:type="spellEnd"/>
            <w:r w:rsidRPr="00E14A6E">
              <w:rPr>
                <w:i/>
              </w:rPr>
              <w:t>!</w:t>
            </w:r>
            <w:r w:rsidRPr="00E14A6E">
              <w:t>;</w:t>
            </w:r>
            <w:r w:rsidRPr="00E14A6E">
              <w:rPr>
                <w:i/>
              </w:rPr>
              <w:t xml:space="preserve"> ¡</w:t>
            </w:r>
            <w:proofErr w:type="spellStart"/>
            <w:r w:rsidRPr="00E14A6E">
              <w:rPr>
                <w:i/>
              </w:rPr>
              <w:t>Repita</w:t>
            </w:r>
            <w:proofErr w:type="spellEnd"/>
            <w:r w:rsidRPr="00E14A6E">
              <w:rPr>
                <w:i/>
              </w:rPr>
              <w:t xml:space="preserve">, </w:t>
            </w:r>
            <w:proofErr w:type="spellStart"/>
            <w:r w:rsidRPr="00E14A6E">
              <w:rPr>
                <w:i/>
              </w:rPr>
              <w:t>por</w:t>
            </w:r>
            <w:proofErr w:type="spellEnd"/>
            <w:r w:rsidRPr="00E14A6E">
              <w:rPr>
                <w:i/>
              </w:rPr>
              <w:t xml:space="preserve"> favor!</w:t>
            </w:r>
            <w:r w:rsidRPr="00E14A6E">
              <w:t>;</w:t>
            </w:r>
            <w:r w:rsidRPr="00E14A6E">
              <w:rPr>
                <w:i/>
              </w:rPr>
              <w:t xml:space="preserve"> </w:t>
            </w:r>
            <w:r>
              <w:rPr>
                <w:i/>
              </w:rPr>
              <w:br/>
            </w:r>
            <w:r w:rsidRPr="00E14A6E">
              <w:rPr>
                <w:i/>
              </w:rPr>
              <w:t>¿</w:t>
            </w:r>
            <w:proofErr w:type="spellStart"/>
            <w:r w:rsidRPr="00E14A6E">
              <w:rPr>
                <w:i/>
              </w:rPr>
              <w:t>Qué</w:t>
            </w:r>
            <w:proofErr w:type="spellEnd"/>
            <w:r w:rsidRPr="00E14A6E">
              <w:rPr>
                <w:i/>
              </w:rPr>
              <w:t xml:space="preserve"> </w:t>
            </w:r>
            <w:proofErr w:type="spellStart"/>
            <w:r w:rsidRPr="00E14A6E">
              <w:rPr>
                <w:i/>
              </w:rPr>
              <w:t>significa</w:t>
            </w:r>
            <w:proofErr w:type="spellEnd"/>
            <w:r w:rsidRPr="00E14A6E">
              <w:rPr>
                <w:i/>
              </w:rPr>
              <w:t>…?</w:t>
            </w:r>
            <w:r w:rsidRPr="00E14A6E">
              <w:t>;</w:t>
            </w:r>
            <w:r w:rsidRPr="00E14A6E">
              <w:rPr>
                <w:i/>
              </w:rPr>
              <w:t xml:space="preserve"> ¿</w:t>
            </w:r>
            <w:proofErr w:type="spellStart"/>
            <w:r w:rsidRPr="00E14A6E">
              <w:rPr>
                <w:i/>
              </w:rPr>
              <w:t>Cómo</w:t>
            </w:r>
            <w:proofErr w:type="spellEnd"/>
            <w:r w:rsidRPr="00E14A6E">
              <w:rPr>
                <w:i/>
              </w:rPr>
              <w:t xml:space="preserve"> se dice …?</w:t>
            </w:r>
            <w:r w:rsidRPr="00E14A6E">
              <w:t>;</w:t>
            </w:r>
            <w:r w:rsidRPr="00E14A6E">
              <w:rPr>
                <w:i/>
              </w:rPr>
              <w:t xml:space="preserve"> ¿</w:t>
            </w:r>
            <w:proofErr w:type="spellStart"/>
            <w:r w:rsidRPr="00E14A6E">
              <w:rPr>
                <w:i/>
              </w:rPr>
              <w:t>Cómo</w:t>
            </w:r>
            <w:proofErr w:type="spellEnd"/>
            <w:r w:rsidRPr="00E14A6E">
              <w:rPr>
                <w:i/>
              </w:rPr>
              <w:t xml:space="preserve"> se escribe…?</w:t>
            </w:r>
            <w:r w:rsidRPr="00E14A6E">
              <w:t>).</w:t>
            </w:r>
          </w:p>
          <w:p w14:paraId="531B5EEA" w14:textId="77777777" w:rsidR="009D6FB5" w:rsidRPr="00E14A6E" w:rsidRDefault="009D6FB5" w:rsidP="009D6FB5">
            <w:pPr>
              <w:pStyle w:val="ListParagraph"/>
              <w:rPr>
                <w:i/>
              </w:rPr>
            </w:pPr>
            <w:r w:rsidRPr="00E14A6E">
              <w:rPr>
                <w:b/>
              </w:rPr>
              <w:t>cultural lens:</w:t>
            </w:r>
            <w:r w:rsidRPr="00E14A6E">
              <w:t xml:space="preserve"> e.g., values, practices, traditions, perceptions</w:t>
            </w:r>
          </w:p>
          <w:p w14:paraId="5C152095" w14:textId="77777777" w:rsidR="009D6FB5" w:rsidRPr="00E14A6E" w:rsidRDefault="009D6FB5" w:rsidP="009D6FB5">
            <w:pPr>
              <w:pStyle w:val="ListParagraph"/>
            </w:pPr>
            <w:r w:rsidRPr="00E14A6E">
              <w:rPr>
                <w:b/>
              </w:rPr>
              <w:t>similarities and differences:</w:t>
            </w:r>
            <w:r w:rsidRPr="00E14A6E">
              <w:t xml:space="preserve"> e.g., compare the purpose of activities, celebrations, holidays, practices, and traditions</w:t>
            </w:r>
          </w:p>
          <w:p w14:paraId="376A30FE" w14:textId="318FCB59" w:rsidR="00770B0C" w:rsidRPr="00C37453" w:rsidRDefault="009D6FB5" w:rsidP="009D6FB5">
            <w:pPr>
              <w:pStyle w:val="ListParagraph"/>
              <w:spacing w:after="120"/>
            </w:pPr>
            <w:r w:rsidRPr="00E14A6E">
              <w:rPr>
                <w:b/>
              </w:rPr>
              <w:t>ways of knowing:</w:t>
            </w:r>
            <w:r w:rsidRPr="00E14A6E">
              <w:rPr>
                <w:shd w:val="clear" w:color="auto" w:fill="EEECE1"/>
              </w:rPr>
              <w:t xml:space="preserve"> </w:t>
            </w:r>
            <w:r w:rsidRPr="00E14A6E">
              <w:t>e.g., First Nations, Métis, and Inuit; and/or gender-related, subject/discipline-specific, cultural, embodied, intuitive</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p w14:paraId="713DEBAD" w14:textId="77777777" w:rsidR="00627D2F" w:rsidRPr="00C37453" w:rsidRDefault="00627D2F" w:rsidP="001B5005"/>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37453" w14:paraId="2D75CA55" w14:textId="77777777">
        <w:trPr>
          <w:tblHeader/>
        </w:trPr>
        <w:tc>
          <w:tcPr>
            <w:tcW w:w="5000" w:type="pct"/>
            <w:shd w:val="clear" w:color="auto" w:fill="758D96"/>
            <w:tcMar>
              <w:top w:w="0" w:type="dxa"/>
              <w:bottom w:w="0" w:type="dxa"/>
            </w:tcMar>
          </w:tcPr>
          <w:p w14:paraId="097375AB" w14:textId="175ECC90" w:rsidR="00F9586F" w:rsidRPr="00C37453" w:rsidRDefault="0059376F" w:rsidP="00F765B3">
            <w:pPr>
              <w:pageBreakBefore/>
              <w:tabs>
                <w:tab w:val="right" w:pos="14000"/>
              </w:tabs>
              <w:spacing w:before="60" w:after="60"/>
              <w:rPr>
                <w:b/>
                <w:color w:val="FFFFFF" w:themeColor="background1"/>
              </w:rPr>
            </w:pPr>
            <w:r w:rsidRPr="00C37453">
              <w:rPr>
                <w:b/>
                <w:color w:val="FFFFFF" w:themeColor="background1"/>
              </w:rPr>
              <w:lastRenderedPageBreak/>
              <w:tab/>
            </w:r>
            <w:r w:rsidR="008C69F8" w:rsidRPr="00C37453">
              <w:rPr>
                <w:b/>
                <w:color w:val="FFFFFF" w:themeColor="background1"/>
                <w:szCs w:val="22"/>
              </w:rPr>
              <w:t xml:space="preserve">SECOND LANGUAGES – </w:t>
            </w:r>
            <w:r w:rsidR="009D6FB5">
              <w:rPr>
                <w:b/>
                <w:color w:val="FFFFFF" w:themeColor="background1"/>
                <w:szCs w:val="22"/>
              </w:rPr>
              <w:t>Spanish</w:t>
            </w:r>
            <w:r w:rsidR="008C69F8" w:rsidRPr="00C37453">
              <w:rPr>
                <w:b/>
                <w:color w:val="FFFFFF" w:themeColor="background1"/>
                <w:szCs w:val="22"/>
              </w:rPr>
              <w:t xml:space="preserve"> </w:t>
            </w:r>
            <w:r w:rsidR="00F765B3">
              <w:rPr>
                <w:b/>
                <w:color w:val="FFFFFF" w:themeColor="background1"/>
                <w:szCs w:val="22"/>
              </w:rPr>
              <w:t>Entry</w:t>
            </w:r>
            <w:r w:rsidRPr="00C37453">
              <w:rPr>
                <w:b/>
                <w:color w:val="FFFFFF" w:themeColor="background1"/>
              </w:rPr>
              <w:br/>
              <w:t>Content – Elaborations</w:t>
            </w:r>
            <w:r w:rsidRPr="00C37453">
              <w:rPr>
                <w:b/>
                <w:color w:val="FFFFFF" w:themeColor="background1"/>
              </w:rPr>
              <w:tab/>
            </w:r>
            <w:r w:rsidR="00FB36DD" w:rsidRPr="00C37453">
              <w:rPr>
                <w:b/>
                <w:color w:val="FFFFFF" w:themeColor="background1"/>
              </w:rPr>
              <w:t xml:space="preserve">Grade </w:t>
            </w:r>
            <w:r w:rsidR="00F765B3">
              <w:rPr>
                <w:b/>
                <w:color w:val="FFFFFF" w:themeColor="background1"/>
              </w:rPr>
              <w:t>9</w:t>
            </w:r>
          </w:p>
        </w:tc>
      </w:tr>
      <w:tr w:rsidR="00F9586F" w:rsidRPr="00C37453" w14:paraId="7A2216BF" w14:textId="77777777">
        <w:tc>
          <w:tcPr>
            <w:tcW w:w="5000" w:type="pct"/>
            <w:shd w:val="clear" w:color="auto" w:fill="F3F3F3"/>
          </w:tcPr>
          <w:p w14:paraId="6F6AECA5" w14:textId="77777777" w:rsidR="009D6FB5" w:rsidRPr="009D6FB5" w:rsidRDefault="009D6FB5" w:rsidP="009D6FB5">
            <w:pPr>
              <w:pStyle w:val="ListParagraph"/>
              <w:spacing w:before="120"/>
            </w:pPr>
            <w:r w:rsidRPr="009D6FB5">
              <w:rPr>
                <w:b/>
              </w:rPr>
              <w:t>letter patterns:</w:t>
            </w:r>
            <w:r w:rsidRPr="009D6FB5">
              <w:t xml:space="preserve"> letter patterns that have consistent pronunciations (e.g., </w:t>
            </w:r>
            <w:r w:rsidRPr="009D6FB5">
              <w:rPr>
                <w:i/>
              </w:rPr>
              <w:t>-</w:t>
            </w:r>
            <w:proofErr w:type="spellStart"/>
            <w:r w:rsidRPr="009D6FB5">
              <w:rPr>
                <w:i/>
              </w:rPr>
              <w:t>ía</w:t>
            </w:r>
            <w:proofErr w:type="spellEnd"/>
            <w:r w:rsidRPr="009D6FB5">
              <w:t>,</w:t>
            </w:r>
            <w:r w:rsidRPr="009D6FB5">
              <w:rPr>
                <w:i/>
              </w:rPr>
              <w:t xml:space="preserve"> n</w:t>
            </w:r>
            <w:r w:rsidRPr="009D6FB5">
              <w:t>,</w:t>
            </w:r>
            <w:r w:rsidRPr="009D6FB5">
              <w:rPr>
                <w:i/>
              </w:rPr>
              <w:t xml:space="preserve"> -</w:t>
            </w:r>
            <w:proofErr w:type="spellStart"/>
            <w:r w:rsidRPr="009D6FB5">
              <w:rPr>
                <w:i/>
              </w:rPr>
              <w:t>mente</w:t>
            </w:r>
            <w:proofErr w:type="spellEnd"/>
            <w:r w:rsidRPr="009D6FB5">
              <w:t xml:space="preserve">, </w:t>
            </w:r>
            <w:r w:rsidRPr="009D6FB5">
              <w:rPr>
                <w:i/>
              </w:rPr>
              <w:t>-</w:t>
            </w:r>
            <w:proofErr w:type="spellStart"/>
            <w:r w:rsidRPr="009D6FB5">
              <w:rPr>
                <w:i/>
              </w:rPr>
              <w:t>ción</w:t>
            </w:r>
            <w:proofErr w:type="spellEnd"/>
            <w:r w:rsidRPr="009D6FB5">
              <w:t>,</w:t>
            </w:r>
            <w:r w:rsidRPr="009D6FB5">
              <w:rPr>
                <w:i/>
              </w:rPr>
              <w:t xml:space="preserve"> </w:t>
            </w:r>
            <w:proofErr w:type="spellStart"/>
            <w:r w:rsidRPr="009D6FB5">
              <w:rPr>
                <w:i/>
              </w:rPr>
              <w:t>ll</w:t>
            </w:r>
            <w:proofErr w:type="spellEnd"/>
            <w:r w:rsidRPr="009D6FB5">
              <w:t>,</w:t>
            </w:r>
            <w:r w:rsidRPr="009D6FB5">
              <w:rPr>
                <w:i/>
              </w:rPr>
              <w:t xml:space="preserve"> </w:t>
            </w:r>
            <w:proofErr w:type="spellStart"/>
            <w:r w:rsidRPr="009D6FB5">
              <w:rPr>
                <w:i/>
              </w:rPr>
              <w:t>rr</w:t>
            </w:r>
            <w:proofErr w:type="spellEnd"/>
            <w:r w:rsidRPr="009D6FB5">
              <w:t>)</w:t>
            </w:r>
          </w:p>
          <w:p w14:paraId="74056D26" w14:textId="77777777" w:rsidR="009D6FB5" w:rsidRPr="009D6FB5" w:rsidRDefault="009D6FB5" w:rsidP="009D6FB5">
            <w:pPr>
              <w:pStyle w:val="ListParagraph"/>
            </w:pPr>
            <w:r w:rsidRPr="009D6FB5">
              <w:rPr>
                <w:b/>
              </w:rPr>
              <w:t>gender and number:</w:t>
            </w:r>
            <w:r w:rsidRPr="009D6FB5">
              <w:t xml:space="preserve"> masculine/feminine and singular/plural (</w:t>
            </w:r>
            <w:r w:rsidRPr="009D6FB5">
              <w:rPr>
                <w:rFonts w:cstheme="majorHAnsi"/>
              </w:rPr>
              <w:t xml:space="preserve">e.g., </w:t>
            </w:r>
            <w:r w:rsidRPr="009D6FB5">
              <w:rPr>
                <w:i/>
              </w:rPr>
              <w:t>el</w:t>
            </w:r>
            <w:r w:rsidRPr="009D6FB5">
              <w:t xml:space="preserve">, </w:t>
            </w:r>
            <w:r w:rsidRPr="009D6FB5">
              <w:rPr>
                <w:i/>
              </w:rPr>
              <w:t>la</w:t>
            </w:r>
            <w:r w:rsidRPr="009D6FB5">
              <w:t>/</w:t>
            </w:r>
            <w:proofErr w:type="spellStart"/>
            <w:r w:rsidRPr="009D6FB5">
              <w:rPr>
                <w:i/>
              </w:rPr>
              <w:t>los</w:t>
            </w:r>
            <w:proofErr w:type="spellEnd"/>
            <w:r w:rsidRPr="009D6FB5">
              <w:t xml:space="preserve">, </w:t>
            </w:r>
            <w:r w:rsidRPr="009D6FB5">
              <w:rPr>
                <w:i/>
              </w:rPr>
              <w:t>las</w:t>
            </w:r>
            <w:r w:rsidRPr="009D6FB5">
              <w:t>)</w:t>
            </w:r>
          </w:p>
          <w:p w14:paraId="0F394AB6" w14:textId="77777777" w:rsidR="009D6FB5" w:rsidRPr="009D6FB5" w:rsidRDefault="009D6FB5" w:rsidP="009D6FB5">
            <w:pPr>
              <w:pStyle w:val="ListParagraph"/>
            </w:pPr>
            <w:r w:rsidRPr="009D6FB5">
              <w:rPr>
                <w:b/>
              </w:rPr>
              <w:t>oral histories:</w:t>
            </w:r>
            <w:r w:rsidRPr="009D6FB5">
              <w:t xml:space="preserve"> e.g., conversations with an Elder about local celebrations, traditions, and protocols</w:t>
            </w:r>
          </w:p>
          <w:p w14:paraId="23F3DDFE" w14:textId="2ADA759F" w:rsidR="009D6FB5" w:rsidRPr="009D6FB5" w:rsidRDefault="009D6FB5" w:rsidP="009D6FB5">
            <w:pPr>
              <w:pStyle w:val="ListParagraph"/>
              <w:rPr>
                <w:b/>
              </w:rPr>
            </w:pPr>
            <w:r w:rsidRPr="009D6FB5">
              <w:rPr>
                <w:b/>
              </w:rPr>
              <w:t>identity:</w:t>
            </w:r>
            <w:r w:rsidRPr="009D6FB5">
              <w:t xml:space="preserve"> Identity is influenced by, for example, traditions, protocols, celebrations, </w:t>
            </w:r>
            <w:bookmarkStart w:id="0" w:name="_GoBack"/>
            <w:bookmarkEnd w:id="0"/>
            <w:r w:rsidRPr="009D6FB5">
              <w:t>and festivals.</w:t>
            </w:r>
            <w:r w:rsidRPr="009D6FB5">
              <w:rPr>
                <w:b/>
              </w:rPr>
              <w:t xml:space="preserve"> </w:t>
            </w:r>
          </w:p>
          <w:p w14:paraId="5D9823C0" w14:textId="77777777" w:rsidR="009D6FB5" w:rsidRPr="009D6FB5" w:rsidRDefault="009D6FB5" w:rsidP="009D6FB5">
            <w:pPr>
              <w:pStyle w:val="ListParagraph"/>
            </w:pPr>
            <w:r w:rsidRPr="009D6FB5">
              <w:rPr>
                <w:b/>
              </w:rPr>
              <w:t>place:</w:t>
            </w:r>
            <w:r w:rsidRPr="009D6FB5">
              <w:t xml:space="preserve"> 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p>
          <w:p w14:paraId="30A06BB8" w14:textId="77777777" w:rsidR="009D6FB5" w:rsidRPr="009D6FB5" w:rsidRDefault="009D6FB5" w:rsidP="009D6FB5">
            <w:pPr>
              <w:pStyle w:val="ListParagraph"/>
            </w:pPr>
            <w:r w:rsidRPr="009D6FB5">
              <w:rPr>
                <w:b/>
              </w:rPr>
              <w:t>questions:</w:t>
            </w:r>
            <w:r w:rsidRPr="009D6FB5">
              <w:t xml:space="preserve"> e.g., </w:t>
            </w:r>
            <w:r w:rsidRPr="009D6FB5">
              <w:rPr>
                <w:i/>
              </w:rPr>
              <w:t>¿Tienes un lápiz?, ¿Vamos al cine?, ¿Te gusta ese libro?</w:t>
            </w:r>
          </w:p>
          <w:p w14:paraId="15514C0F" w14:textId="6F19970B" w:rsidR="009D6FB5" w:rsidRPr="009D6FB5" w:rsidRDefault="009D6FB5" w:rsidP="009D6FB5">
            <w:pPr>
              <w:pStyle w:val="ListParagraph"/>
              <w:rPr>
                <w:i/>
              </w:rPr>
            </w:pPr>
            <w:r w:rsidRPr="009D6FB5">
              <w:rPr>
                <w:b/>
              </w:rPr>
              <w:t>comparisons:</w:t>
            </w:r>
            <w:r w:rsidRPr="009D6FB5">
              <w:t xml:space="preserve"> e.g., using expressions such as </w:t>
            </w:r>
            <w:proofErr w:type="spellStart"/>
            <w:r w:rsidRPr="009D6FB5">
              <w:rPr>
                <w:i/>
              </w:rPr>
              <w:t>más</w:t>
            </w:r>
            <w:proofErr w:type="spellEnd"/>
            <w:r>
              <w:rPr>
                <w:i/>
              </w:rPr>
              <w:t>…</w:t>
            </w:r>
            <w:r w:rsidRPr="009D6FB5">
              <w:rPr>
                <w:i/>
              </w:rPr>
              <w:t>que</w:t>
            </w:r>
            <w:r w:rsidRPr="009D6FB5">
              <w:t>;</w:t>
            </w:r>
            <w:r w:rsidRPr="009D6FB5">
              <w:rPr>
                <w:i/>
              </w:rPr>
              <w:t xml:space="preserve"> tan</w:t>
            </w:r>
            <w:r>
              <w:rPr>
                <w:i/>
              </w:rPr>
              <w:t>…</w:t>
            </w:r>
            <w:proofErr w:type="spellStart"/>
            <w:r w:rsidRPr="009D6FB5">
              <w:rPr>
                <w:i/>
              </w:rPr>
              <w:t>como</w:t>
            </w:r>
            <w:proofErr w:type="spellEnd"/>
            <w:r w:rsidRPr="009D6FB5">
              <w:t>;</w:t>
            </w:r>
            <w:r w:rsidRPr="009D6FB5">
              <w:rPr>
                <w:i/>
              </w:rPr>
              <w:t xml:space="preserve"> </w:t>
            </w:r>
            <w:proofErr w:type="spellStart"/>
            <w:r w:rsidRPr="009D6FB5">
              <w:rPr>
                <w:i/>
              </w:rPr>
              <w:t>menos</w:t>
            </w:r>
            <w:proofErr w:type="spellEnd"/>
            <w:r w:rsidRPr="009D6FB5">
              <w:rPr>
                <w:i/>
              </w:rPr>
              <w:t xml:space="preserve"> que</w:t>
            </w:r>
            <w:r>
              <w:rPr>
                <w:i/>
              </w:rPr>
              <w:t>…</w:t>
            </w:r>
          </w:p>
          <w:p w14:paraId="6ADFA999" w14:textId="77777777" w:rsidR="009D6FB5" w:rsidRPr="009D6FB5" w:rsidRDefault="009D6FB5" w:rsidP="009D6FB5">
            <w:pPr>
              <w:pStyle w:val="ListParagraph"/>
            </w:pPr>
            <w:r w:rsidRPr="009D6FB5">
              <w:rPr>
                <w:b/>
              </w:rPr>
              <w:t>sequence of events:</w:t>
            </w:r>
            <w:r w:rsidRPr="009D6FB5">
              <w:t xml:space="preserve"> using words that indicate sequence (e.g., </w:t>
            </w:r>
            <w:r w:rsidRPr="009D6FB5">
              <w:rPr>
                <w:i/>
              </w:rPr>
              <w:t>primero</w:t>
            </w:r>
            <w:r w:rsidRPr="009D6FB5">
              <w:t>,</w:t>
            </w:r>
            <w:r w:rsidRPr="009D6FB5">
              <w:rPr>
                <w:i/>
              </w:rPr>
              <w:t xml:space="preserve"> </w:t>
            </w:r>
            <w:proofErr w:type="spellStart"/>
            <w:r w:rsidRPr="009D6FB5">
              <w:rPr>
                <w:i/>
              </w:rPr>
              <w:t>después</w:t>
            </w:r>
            <w:proofErr w:type="spellEnd"/>
            <w:r w:rsidRPr="009D6FB5">
              <w:t>)</w:t>
            </w:r>
          </w:p>
          <w:p w14:paraId="217A3DBB" w14:textId="77777777" w:rsidR="009D6FB5" w:rsidRPr="009D6FB5" w:rsidRDefault="009D6FB5" w:rsidP="009D6FB5">
            <w:pPr>
              <w:pStyle w:val="ListParagraph"/>
              <w:rPr>
                <w:b/>
              </w:rPr>
            </w:pPr>
            <w:r w:rsidRPr="009D6FB5">
              <w:rPr>
                <w:b/>
              </w:rPr>
              <w:t>time frames:</w:t>
            </w:r>
          </w:p>
          <w:p w14:paraId="699EFF2E" w14:textId="77777777" w:rsidR="009D6FB5" w:rsidRPr="009D6FB5" w:rsidRDefault="009D6FB5" w:rsidP="009D6FB5">
            <w:pPr>
              <w:pStyle w:val="ListParagraphindent"/>
            </w:pPr>
            <w:r w:rsidRPr="009D6FB5">
              <w:t>Sentences change according to when events occur.</w:t>
            </w:r>
          </w:p>
          <w:p w14:paraId="13B07629" w14:textId="77777777" w:rsidR="009D6FB5" w:rsidRPr="009D6FB5" w:rsidRDefault="009D6FB5" w:rsidP="009D6FB5">
            <w:pPr>
              <w:pStyle w:val="ListParagraphindent"/>
            </w:pPr>
            <w:r w:rsidRPr="009D6FB5">
              <w:t>A change in time frame requires a change in wording.</w:t>
            </w:r>
          </w:p>
          <w:p w14:paraId="73B1AC54" w14:textId="77777777" w:rsidR="009D6FB5" w:rsidRPr="009D6FB5" w:rsidRDefault="009D6FB5" w:rsidP="009D6FB5">
            <w:pPr>
              <w:pStyle w:val="ListParagraphindent"/>
            </w:pPr>
            <w:r w:rsidRPr="009D6FB5">
              <w:t xml:space="preserve">Express past, present, and future time frames for common verbs in context (e.g., </w:t>
            </w:r>
            <w:proofErr w:type="spellStart"/>
            <w:r w:rsidRPr="009D6FB5">
              <w:rPr>
                <w:i/>
              </w:rPr>
              <w:t>Tengo</w:t>
            </w:r>
            <w:proofErr w:type="spellEnd"/>
            <w:r w:rsidRPr="009D6FB5">
              <w:rPr>
                <w:i/>
              </w:rPr>
              <w:t xml:space="preserve"> </w:t>
            </w:r>
            <w:proofErr w:type="spellStart"/>
            <w:r w:rsidRPr="009D6FB5">
              <w:rPr>
                <w:i/>
              </w:rPr>
              <w:t>una</w:t>
            </w:r>
            <w:proofErr w:type="spellEnd"/>
            <w:r w:rsidRPr="009D6FB5">
              <w:rPr>
                <w:i/>
              </w:rPr>
              <w:t xml:space="preserve"> </w:t>
            </w:r>
            <w:proofErr w:type="spellStart"/>
            <w:r w:rsidRPr="009D6FB5">
              <w:rPr>
                <w:i/>
              </w:rPr>
              <w:t>pregunta</w:t>
            </w:r>
            <w:proofErr w:type="spellEnd"/>
            <w:r w:rsidRPr="009D6FB5">
              <w:rPr>
                <w:i/>
              </w:rPr>
              <w:t xml:space="preserve"> </w:t>
            </w:r>
            <w:proofErr w:type="spellStart"/>
            <w:r w:rsidRPr="009D6FB5">
              <w:rPr>
                <w:i/>
              </w:rPr>
              <w:t>ahora</w:t>
            </w:r>
            <w:proofErr w:type="spellEnd"/>
            <w:r w:rsidRPr="009D6FB5">
              <w:t>;</w:t>
            </w:r>
            <w:r w:rsidRPr="009D6FB5">
              <w:rPr>
                <w:i/>
              </w:rPr>
              <w:t xml:space="preserve"> </w:t>
            </w:r>
            <w:proofErr w:type="spellStart"/>
            <w:r w:rsidRPr="009D6FB5">
              <w:rPr>
                <w:i/>
              </w:rPr>
              <w:t>Voy</w:t>
            </w:r>
            <w:proofErr w:type="spellEnd"/>
            <w:r w:rsidRPr="009D6FB5">
              <w:rPr>
                <w:i/>
              </w:rPr>
              <w:t xml:space="preserve"> a </w:t>
            </w:r>
            <w:proofErr w:type="spellStart"/>
            <w:r w:rsidRPr="009D6FB5">
              <w:rPr>
                <w:i/>
              </w:rPr>
              <w:t>estudiar</w:t>
            </w:r>
            <w:proofErr w:type="spellEnd"/>
            <w:r w:rsidRPr="009D6FB5">
              <w:rPr>
                <w:i/>
              </w:rPr>
              <w:t xml:space="preserve"> mucho </w:t>
            </w:r>
            <w:proofErr w:type="spellStart"/>
            <w:r w:rsidRPr="009D6FB5">
              <w:rPr>
                <w:i/>
              </w:rPr>
              <w:t>esta</w:t>
            </w:r>
            <w:proofErr w:type="spellEnd"/>
            <w:r w:rsidRPr="009D6FB5">
              <w:rPr>
                <w:i/>
              </w:rPr>
              <w:t xml:space="preserve"> </w:t>
            </w:r>
            <w:proofErr w:type="spellStart"/>
            <w:r w:rsidRPr="009D6FB5">
              <w:rPr>
                <w:i/>
              </w:rPr>
              <w:t>noche</w:t>
            </w:r>
            <w:proofErr w:type="spellEnd"/>
            <w:r w:rsidRPr="009D6FB5">
              <w:t>).</w:t>
            </w:r>
          </w:p>
          <w:p w14:paraId="022CFD84" w14:textId="77777777" w:rsidR="009D6FB5" w:rsidRPr="009D6FB5" w:rsidRDefault="009D6FB5" w:rsidP="009D6FB5">
            <w:pPr>
              <w:pStyle w:val="ListParagraph"/>
            </w:pPr>
            <w:r w:rsidRPr="009D6FB5">
              <w:rPr>
                <w:b/>
              </w:rPr>
              <w:t>elements of common texts:</w:t>
            </w:r>
            <w:r w:rsidRPr="009D6FB5">
              <w:t xml:space="preserve"> e.g., format (letter versus email message), language, context, audience, register (informal versus formal), purpose</w:t>
            </w:r>
          </w:p>
          <w:p w14:paraId="1306731E" w14:textId="77777777" w:rsidR="009D6FB5" w:rsidRPr="009D6FB5" w:rsidRDefault="009D6FB5" w:rsidP="009D6FB5">
            <w:pPr>
              <w:pStyle w:val="ListParagraph"/>
            </w:pPr>
            <w:r w:rsidRPr="009D6FB5">
              <w:rPr>
                <w:b/>
              </w:rPr>
              <w:t>common elements of stories:</w:t>
            </w:r>
            <w:r w:rsidRPr="009D6FB5">
              <w:t xml:space="preserve"> e.g., place, characters, setting, plot, problem and resolution</w:t>
            </w:r>
          </w:p>
          <w:p w14:paraId="797B0849" w14:textId="77777777" w:rsidR="009D6FB5" w:rsidRPr="009D6FB5" w:rsidRDefault="009D6FB5" w:rsidP="009D6FB5">
            <w:pPr>
              <w:pStyle w:val="ListParagraph"/>
            </w:pPr>
            <w:r w:rsidRPr="009D6FB5">
              <w:rPr>
                <w:b/>
              </w:rPr>
              <w:t>cultural practices:</w:t>
            </w:r>
            <w:r w:rsidRPr="009D6FB5">
              <w:t xml:space="preserve"> activities, celebrations, clothing, dance, festivals, food, history, architecture, music, protocol, rituals, traditions, holidays, and events (e.g., </w:t>
            </w:r>
            <w:r w:rsidRPr="009D6FB5">
              <w:rPr>
                <w:i/>
              </w:rPr>
              <w:t xml:space="preserve">la </w:t>
            </w:r>
            <w:proofErr w:type="spellStart"/>
            <w:r w:rsidRPr="009D6FB5">
              <w:rPr>
                <w:i/>
              </w:rPr>
              <w:t>Navidad</w:t>
            </w:r>
            <w:proofErr w:type="spellEnd"/>
            <w:r w:rsidRPr="009D6FB5">
              <w:t xml:space="preserve">, </w:t>
            </w:r>
            <w:r w:rsidRPr="009D6FB5">
              <w:rPr>
                <w:i/>
              </w:rPr>
              <w:t xml:space="preserve">la </w:t>
            </w:r>
            <w:proofErr w:type="spellStart"/>
            <w:r w:rsidRPr="009D6FB5">
              <w:rPr>
                <w:i/>
              </w:rPr>
              <w:t>Quinceañera</w:t>
            </w:r>
            <w:proofErr w:type="spellEnd"/>
            <w:r w:rsidRPr="009D6FB5">
              <w:t xml:space="preserve">, </w:t>
            </w:r>
            <w:r w:rsidRPr="009D6FB5">
              <w:rPr>
                <w:i/>
              </w:rPr>
              <w:t>el Santo</w:t>
            </w:r>
            <w:r w:rsidRPr="009D6FB5">
              <w:t>), daily practices such as mealtimes, and idiomatic use of language</w:t>
            </w:r>
          </w:p>
          <w:p w14:paraId="4C948E40" w14:textId="7FF9C6CF" w:rsidR="000A311F" w:rsidRPr="009D6FB5" w:rsidRDefault="009D6FB5" w:rsidP="009D6FB5">
            <w:pPr>
              <w:pStyle w:val="ListParagraph"/>
              <w:spacing w:after="120"/>
            </w:pPr>
            <w:r w:rsidRPr="009D6FB5">
              <w:rPr>
                <w:b/>
              </w:rPr>
              <w:t>works of art:</w:t>
            </w:r>
            <w:r w:rsidRPr="009D6FB5">
              <w:t xml:space="preserve"> e.g., creative works in dance, drama, music, visual arts, with consideration for the ethics of cultural appropriation and plagiarism</w:t>
            </w:r>
          </w:p>
        </w:tc>
      </w:tr>
    </w:tbl>
    <w:p w14:paraId="08CF9400" w14:textId="77777777" w:rsidR="00F9586F" w:rsidRPr="00C37453" w:rsidRDefault="00F9586F" w:rsidP="001B5005"/>
    <w:sectPr w:rsidR="00F9586F" w:rsidRPr="00C3745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4AF6570" w:rsidR="00FE1345" w:rsidRPr="00E80591" w:rsidRDefault="00F765B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4070204"/>
    <w:multiLevelType w:val="multilevel"/>
    <w:tmpl w:val="F9F0021A"/>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B7873F6"/>
    <w:multiLevelType w:val="hybridMultilevel"/>
    <w:tmpl w:val="FC8C30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61E98"/>
    <w:multiLevelType w:val="hybridMultilevel"/>
    <w:tmpl w:val="A8A42D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7148E"/>
    <w:multiLevelType w:val="hybridMultilevel"/>
    <w:tmpl w:val="E24E9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1E85ABD"/>
    <w:multiLevelType w:val="multilevel"/>
    <w:tmpl w:val="B3E2973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7">
    <w:nsid w:val="64DC0648"/>
    <w:multiLevelType w:val="multilevel"/>
    <w:tmpl w:val="4F1EBBFA"/>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8">
    <w:nsid w:val="651C3915"/>
    <w:multiLevelType w:val="hybridMultilevel"/>
    <w:tmpl w:val="2264A5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09670F1"/>
    <w:multiLevelType w:val="hybridMultilevel"/>
    <w:tmpl w:val="9A9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9"/>
  </w:num>
  <w:num w:numId="4">
    <w:abstractNumId w:val="9"/>
  </w:num>
  <w:num w:numId="5">
    <w:abstractNumId w:val="40"/>
  </w:num>
  <w:num w:numId="6">
    <w:abstractNumId w:val="7"/>
  </w:num>
  <w:num w:numId="7">
    <w:abstractNumId w:val="45"/>
  </w:num>
  <w:num w:numId="8">
    <w:abstractNumId w:val="33"/>
  </w:num>
  <w:num w:numId="9">
    <w:abstractNumId w:val="17"/>
  </w:num>
  <w:num w:numId="10">
    <w:abstractNumId w:val="30"/>
  </w:num>
  <w:num w:numId="11">
    <w:abstractNumId w:val="32"/>
  </w:num>
  <w:num w:numId="12">
    <w:abstractNumId w:val="22"/>
  </w:num>
  <w:num w:numId="13">
    <w:abstractNumId w:val="19"/>
  </w:num>
  <w:num w:numId="14">
    <w:abstractNumId w:val="41"/>
  </w:num>
  <w:num w:numId="15">
    <w:abstractNumId w:val="42"/>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4"/>
  </w:num>
  <w:num w:numId="26">
    <w:abstractNumId w:val="26"/>
  </w:num>
  <w:num w:numId="27">
    <w:abstractNumId w:val="21"/>
  </w:num>
  <w:num w:numId="28">
    <w:abstractNumId w:val="25"/>
  </w:num>
  <w:num w:numId="29">
    <w:abstractNumId w:val="27"/>
  </w:num>
  <w:num w:numId="30">
    <w:abstractNumId w:val="24"/>
  </w:num>
  <w:num w:numId="31">
    <w:abstractNumId w:val="10"/>
  </w:num>
  <w:num w:numId="32">
    <w:abstractNumId w:val="20"/>
  </w:num>
  <w:num w:numId="33">
    <w:abstractNumId w:val="34"/>
  </w:num>
  <w:num w:numId="34">
    <w:abstractNumId w:val="31"/>
  </w:num>
  <w:num w:numId="35">
    <w:abstractNumId w:val="23"/>
  </w:num>
  <w:num w:numId="36">
    <w:abstractNumId w:val="14"/>
  </w:num>
  <w:num w:numId="37">
    <w:abstractNumId w:val="38"/>
  </w:num>
  <w:num w:numId="38">
    <w:abstractNumId w:val="35"/>
  </w:num>
  <w:num w:numId="39">
    <w:abstractNumId w:val="18"/>
  </w:num>
  <w:num w:numId="40">
    <w:abstractNumId w:val="15"/>
  </w:num>
  <w:num w:numId="41">
    <w:abstractNumId w:val="43"/>
  </w:num>
  <w:num w:numId="42">
    <w:abstractNumId w:val="28"/>
  </w:num>
  <w:num w:numId="43">
    <w:abstractNumId w:val="11"/>
  </w:num>
  <w:num w:numId="44">
    <w:abstractNumId w:val="12"/>
  </w:num>
  <w:num w:numId="45">
    <w:abstractNumId w:val="36"/>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FB5"/>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5B3"/>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AF6A-1944-9B43-8397-B5C45A12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990</Words>
  <Characters>6213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7189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2018-04-03T20:38:00Z</cp:lastPrinted>
  <dcterms:created xsi:type="dcterms:W3CDTF">2018-03-28T23:56:00Z</dcterms:created>
  <dcterms:modified xsi:type="dcterms:W3CDTF">2018-04-04T18:28:00Z</dcterms:modified>
</cp:coreProperties>
</file>