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0C22FB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 xml:space="preserve">Domaine d’apprentissage </w:t>
      </w:r>
      <w:r w:rsidRPr="005A1FA5">
        <w:rPr>
          <w:b/>
          <w:sz w:val="28"/>
        </w:rPr>
        <w:t xml:space="preserve">: </w:t>
      </w:r>
      <w:r w:rsidR="00861BC6" w:rsidRPr="005A1FA5">
        <w:rPr>
          <w:b/>
          <w:sz w:val="28"/>
        </w:rPr>
        <w:t>MANDARIN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560"/>
        <w:gridCol w:w="236"/>
        <w:gridCol w:w="2200"/>
        <w:gridCol w:w="236"/>
        <w:gridCol w:w="2800"/>
        <w:gridCol w:w="240"/>
        <w:gridCol w:w="3100"/>
      </w:tblGrid>
      <w:tr w:rsidR="009A2CC0" w:rsidRPr="005A1FA5" w14:paraId="290EE9D1" w14:textId="77777777" w:rsidTr="003D799D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62E0619F" w:rsidR="009A2CC0" w:rsidRPr="005A1FA5" w:rsidRDefault="009A2CC0" w:rsidP="00E50912">
            <w:pPr>
              <w:pStyle w:val="Tablestyle1"/>
              <w:rPr>
                <w:rFonts w:cs="Arial"/>
              </w:rPr>
            </w:pPr>
            <w:r w:rsidRPr="005A1FA5">
              <w:rPr>
                <w:szCs w:val="20"/>
              </w:rPr>
              <w:t>L’écoute et le visionnement attentifs nous aident à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4D55CDFD" w:rsidR="009A2CC0" w:rsidRPr="005A1FA5" w:rsidRDefault="009A2CC0" w:rsidP="00E50912">
            <w:pPr>
              <w:pStyle w:val="Tablestyle1"/>
              <w:rPr>
                <w:rFonts w:cs="Arial"/>
              </w:rPr>
            </w:pPr>
            <w:r w:rsidRPr="005A1FA5">
              <w:rPr>
                <w:szCs w:val="20"/>
              </w:rPr>
              <w:t>La langue et la culture sont intimement liées, et elles façonnent le point de vue, l’identité et la voix.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708486F6" w:rsidR="009A2CC0" w:rsidRPr="005A1FA5" w:rsidRDefault="009A2CC0" w:rsidP="00E50912">
            <w:pPr>
              <w:pStyle w:val="Tablestyle1"/>
              <w:rPr>
                <w:rFonts w:cs="Arial"/>
                <w:spacing w:val="-3"/>
              </w:rPr>
            </w:pPr>
            <w:r w:rsidRPr="005A1FA5">
              <w:rPr>
                <w:szCs w:val="20"/>
              </w:rPr>
              <w:t>Le contexte de communication détermine notre façon de nous exprimer.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05192C5B" w:rsidR="009A2CC0" w:rsidRPr="005A1FA5" w:rsidRDefault="009A2CC0" w:rsidP="00E50912">
            <w:pPr>
              <w:pStyle w:val="Tablestyle1"/>
              <w:rPr>
                <w:rFonts w:cs="Arial"/>
              </w:rPr>
            </w:pPr>
            <w:r w:rsidRPr="005A1FA5">
              <w:rPr>
                <w:szCs w:val="20"/>
              </w:rPr>
              <w:t xml:space="preserve">L'exploration de diverses </w:t>
            </w:r>
            <w:r w:rsidRPr="005A1FA5">
              <w:rPr>
                <w:b/>
                <w:szCs w:val="20"/>
              </w:rPr>
              <w:t>formes d’expression culturelle</w:t>
            </w:r>
            <w:r w:rsidRPr="005A1FA5">
              <w:rPr>
                <w:szCs w:val="20"/>
              </w:rPr>
              <w:t xml:space="preserve"> favorise une meilleure compréhension </w:t>
            </w:r>
            <w:r w:rsidR="00D70E2A" w:rsidRPr="005A1FA5">
              <w:rPr>
                <w:szCs w:val="20"/>
              </w:rPr>
              <w:br/>
            </w:r>
            <w:r w:rsidRPr="005A1FA5">
              <w:rPr>
                <w:szCs w:val="20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6F118E79" w:rsidR="009A2CC0" w:rsidRPr="005A1FA5" w:rsidRDefault="009A2CC0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5A1FA5">
              <w:rPr>
                <w:szCs w:val="20"/>
              </w:rPr>
              <w:t xml:space="preserve">La maîtrise d’une nouvelle langue ouvre des portes en matière de carrière, de voyage, de croissance personnelle et d’études à l’étranger. 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5A1FA5" w14:paraId="7C49560F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24696F" w:rsidRPr="005A1FA5" w14:paraId="5149B766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7B0AE40" w14:textId="77777777" w:rsidR="00E13BB1" w:rsidRPr="005A1FA5" w:rsidRDefault="00E13BB1" w:rsidP="009F03E5">
            <w:pPr>
              <w:pStyle w:val="ListParagraph"/>
            </w:pPr>
            <w:r w:rsidRPr="005A1FA5">
              <w:t xml:space="preserve">Comprendre et négocier le sens de textes oraux et de divers autres types de </w:t>
            </w:r>
            <w:r w:rsidRPr="005A1FA5">
              <w:rPr>
                <w:b/>
                <w:bCs/>
              </w:rPr>
              <w:t>textes</w:t>
            </w:r>
            <w:r w:rsidRPr="005A1FA5">
              <w:t xml:space="preserve"> dans différents </w:t>
            </w:r>
            <w:r w:rsidRPr="005A1FA5">
              <w:rPr>
                <w:b/>
                <w:bCs/>
              </w:rPr>
              <w:t>contextes</w:t>
            </w:r>
          </w:p>
          <w:p w14:paraId="5019C296" w14:textId="77777777" w:rsidR="00E13BB1" w:rsidRPr="005A1FA5" w:rsidRDefault="00E13BB1" w:rsidP="009F03E5">
            <w:pPr>
              <w:pStyle w:val="ListParagraph"/>
              <w:rPr>
                <w:rFonts w:eastAsiaTheme="minorEastAsia"/>
              </w:rPr>
            </w:pPr>
            <w:r w:rsidRPr="005A1FA5">
              <w:t>Changer de registre à l’oral et à l’écrit pour l’adapter à l’</w:t>
            </w:r>
            <w:r w:rsidRPr="005A1FA5">
              <w:rPr>
                <w:b/>
                <w:bCs/>
              </w:rPr>
              <w:t>objet</w:t>
            </w:r>
            <w:r w:rsidRPr="005A1FA5">
              <w:t xml:space="preserve"> du texte</w:t>
            </w:r>
          </w:p>
          <w:p w14:paraId="074ADFB8" w14:textId="77777777" w:rsidR="00E13BB1" w:rsidRPr="005A1FA5" w:rsidRDefault="00E13BB1" w:rsidP="009F03E5">
            <w:pPr>
              <w:pStyle w:val="ListParagraph"/>
              <w:rPr>
                <w:b/>
              </w:rPr>
            </w:pPr>
            <w:r w:rsidRPr="005A1FA5">
              <w:t>Analyser les perspectives culturelles dans les textes</w:t>
            </w:r>
          </w:p>
          <w:p w14:paraId="5E75468C" w14:textId="77777777" w:rsidR="00E13BB1" w:rsidRPr="005A1FA5" w:rsidRDefault="00E13BB1" w:rsidP="009F03E5">
            <w:pPr>
              <w:pStyle w:val="ListParagraph"/>
            </w:pPr>
            <w:r w:rsidRPr="005A1FA5">
              <w:t xml:space="preserve">Reconnaître l’incidence des </w:t>
            </w:r>
            <w:r w:rsidRPr="005A1FA5">
              <w:rPr>
                <w:b/>
                <w:bCs/>
              </w:rPr>
              <w:t>choix de mots</w:t>
            </w:r>
            <w:r w:rsidRPr="005A1FA5">
              <w:t xml:space="preserve"> sur le sens</w:t>
            </w:r>
          </w:p>
          <w:p w14:paraId="5420453F" w14:textId="77777777" w:rsidR="00E13BB1" w:rsidRPr="005A1FA5" w:rsidRDefault="00E13BB1" w:rsidP="009F03E5">
            <w:pPr>
              <w:pStyle w:val="ListParagraph"/>
            </w:pPr>
            <w:r w:rsidRPr="005A1FA5">
              <w:t xml:space="preserve">Employer diverses </w:t>
            </w:r>
            <w:r w:rsidRPr="005A1FA5">
              <w:rPr>
                <w:b/>
              </w:rPr>
              <w:t>stratégies</w:t>
            </w:r>
            <w:r w:rsidRPr="005A1FA5">
              <w:t xml:space="preserve"> pour améliorer la compréhension et s’exprimer en utilisant la langue à l’oral et à l’écrit</w:t>
            </w:r>
          </w:p>
          <w:p w14:paraId="750D5A4D" w14:textId="77777777" w:rsidR="00E13BB1" w:rsidRPr="005A1FA5" w:rsidRDefault="00E13BB1" w:rsidP="009F03E5">
            <w:pPr>
              <w:pStyle w:val="ListParagraph"/>
            </w:pPr>
            <w:r w:rsidRPr="005A1FA5">
              <w:rPr>
                <w:b/>
                <w:bCs/>
              </w:rPr>
              <w:t>Raconter</w:t>
            </w:r>
            <w:r w:rsidRPr="005A1FA5">
              <w:t xml:space="preserve"> des </w:t>
            </w:r>
            <w:r w:rsidRPr="005A1FA5">
              <w:rPr>
                <w:b/>
                <w:bCs/>
              </w:rPr>
              <w:t>histoires,</w:t>
            </w:r>
            <w:r w:rsidRPr="005A1FA5">
              <w:t xml:space="preserve"> à l’oral et à l’écrit</w:t>
            </w:r>
          </w:p>
          <w:p w14:paraId="1C4E22B4" w14:textId="77777777" w:rsidR="00E13BB1" w:rsidRPr="005A1FA5" w:rsidRDefault="00E13BB1" w:rsidP="009F03E5">
            <w:pPr>
              <w:pStyle w:val="ListParagraph"/>
            </w:pPr>
            <w:r w:rsidRPr="005A1FA5">
              <w:t xml:space="preserve">Exprimer ses </w:t>
            </w:r>
            <w:r w:rsidRPr="005A1FA5">
              <w:rPr>
                <w:bCs/>
              </w:rPr>
              <w:t>réactions personnelles</w:t>
            </w:r>
            <w:r w:rsidRPr="005A1FA5">
              <w:t xml:space="preserve"> à divers textes</w:t>
            </w:r>
          </w:p>
          <w:p w14:paraId="7C960810" w14:textId="77777777" w:rsidR="00E13BB1" w:rsidRPr="005A1FA5" w:rsidRDefault="00E13BB1" w:rsidP="009F03E5">
            <w:pPr>
              <w:pStyle w:val="ListParagraph"/>
            </w:pPr>
            <w:r w:rsidRPr="005A1FA5">
              <w:rPr>
                <w:b/>
              </w:rPr>
              <w:t>Échanger des idées</w:t>
            </w:r>
            <w:r w:rsidRPr="005A1FA5">
              <w:t xml:space="preserve"> et de l’information, à l’oral et à l’écrit</w:t>
            </w:r>
          </w:p>
          <w:p w14:paraId="61D86295" w14:textId="22C04241" w:rsidR="0024696F" w:rsidRPr="005A1FA5" w:rsidRDefault="00E13BB1" w:rsidP="009F03E5">
            <w:pPr>
              <w:pStyle w:val="ListParagraph"/>
            </w:pPr>
            <w:r w:rsidRPr="005A1FA5">
              <w:t xml:space="preserve">Présenter de l’information en utilisant le </w:t>
            </w:r>
            <w:r w:rsidRPr="005A1FA5">
              <w:rPr>
                <w:b/>
              </w:rPr>
              <w:t>format de présentation</w:t>
            </w:r>
            <w:r w:rsidRPr="005A1FA5">
              <w:t xml:space="preserve"> 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4D6FEC1" w14:textId="77777777" w:rsidR="009F03E5" w:rsidRPr="005A1FA5" w:rsidRDefault="009F03E5" w:rsidP="009F03E5">
            <w:pPr>
              <w:pStyle w:val="ListParagraph"/>
            </w:pPr>
            <w:r w:rsidRPr="005A1FA5">
              <w:t>Systèmes de transcription phonétique</w:t>
            </w:r>
          </w:p>
          <w:p w14:paraId="66F7F313" w14:textId="77777777" w:rsidR="009F03E5" w:rsidRPr="005A1FA5" w:rsidRDefault="009F03E5" w:rsidP="009F03E5">
            <w:pPr>
              <w:pStyle w:val="ListParagraph"/>
            </w:pPr>
            <w:r w:rsidRPr="005A1FA5">
              <w:rPr>
                <w:b/>
              </w:rPr>
              <w:t>Tonèmes</w:t>
            </w:r>
          </w:p>
          <w:p w14:paraId="51350C3F" w14:textId="77777777" w:rsidR="009F03E5" w:rsidRPr="005A1FA5" w:rsidRDefault="009F03E5" w:rsidP="009F03E5">
            <w:pPr>
              <w:pStyle w:val="ListParagraph"/>
            </w:pPr>
            <w:r w:rsidRPr="005A1FA5">
              <w:rPr>
                <w:b/>
              </w:rPr>
              <w:t>Sinogrammes, leur sens et leur structure</w:t>
            </w:r>
          </w:p>
          <w:p w14:paraId="7B23BFC0" w14:textId="77777777" w:rsidR="009F03E5" w:rsidRPr="005A1FA5" w:rsidRDefault="009F03E5" w:rsidP="009F03E5">
            <w:pPr>
              <w:pStyle w:val="ListParagraphwithsub-bullets"/>
            </w:pPr>
            <w:r w:rsidRPr="005A1FA5">
              <w:t xml:space="preserve">Vocabulaire, structures de phrase et expressions de plus en plus complexes, notamment : </w:t>
            </w:r>
          </w:p>
          <w:p w14:paraId="2580140D" w14:textId="77777777" w:rsidR="009F03E5" w:rsidRPr="005A1FA5" w:rsidRDefault="009F03E5" w:rsidP="009F03E5">
            <w:pPr>
              <w:pStyle w:val="ListParagraphindent"/>
              <w:rPr>
                <w:b/>
              </w:rPr>
            </w:pPr>
            <w:r w:rsidRPr="005A1FA5">
              <w:t>les questions complexes</w:t>
            </w:r>
          </w:p>
          <w:p w14:paraId="7BE3D3D1" w14:textId="77777777" w:rsidR="009F03E5" w:rsidRPr="005A1FA5" w:rsidRDefault="009F03E5" w:rsidP="009F03E5">
            <w:pPr>
              <w:pStyle w:val="ListParagraphindent"/>
              <w:rPr>
                <w:b/>
              </w:rPr>
            </w:pPr>
            <w:r w:rsidRPr="005A1FA5">
              <w:t>l’</w:t>
            </w:r>
            <w:r w:rsidRPr="005A1FA5">
              <w:rPr>
                <w:b/>
              </w:rPr>
              <w:t>ordre des événements</w:t>
            </w:r>
            <w:r w:rsidRPr="005A1FA5">
              <w:t xml:space="preserve"> dans les récits</w:t>
            </w:r>
          </w:p>
          <w:p w14:paraId="74C58FBC" w14:textId="77777777" w:rsidR="009F03E5" w:rsidRPr="005A1FA5" w:rsidRDefault="009F03E5" w:rsidP="009F03E5">
            <w:pPr>
              <w:pStyle w:val="ListParagraphindent"/>
              <w:rPr>
                <w:b/>
              </w:rPr>
            </w:pPr>
            <w:r w:rsidRPr="005A1FA5">
              <w:t xml:space="preserve">les </w:t>
            </w:r>
            <w:r w:rsidRPr="005A1FA5">
              <w:rPr>
                <w:b/>
              </w:rPr>
              <w:t xml:space="preserve">explications et justifications des opinions </w:t>
            </w:r>
          </w:p>
          <w:p w14:paraId="4DE05F2E" w14:textId="77777777" w:rsidR="009F03E5" w:rsidRPr="005A1FA5" w:rsidRDefault="009F03E5" w:rsidP="009F03E5">
            <w:pPr>
              <w:pStyle w:val="ListparagraphidentLastsub-bullet"/>
              <w:rPr>
                <w:b/>
              </w:rPr>
            </w:pPr>
            <w:r w:rsidRPr="005A1FA5">
              <w:t xml:space="preserve">les points de vue </w:t>
            </w:r>
          </w:p>
          <w:p w14:paraId="0DA531F4" w14:textId="5A280F50" w:rsidR="009F03E5" w:rsidRPr="005A1FA5" w:rsidRDefault="009F03E5" w:rsidP="009F03E5">
            <w:pPr>
              <w:pStyle w:val="ListParagraph"/>
            </w:pPr>
            <w:r w:rsidRPr="005A1FA5">
              <w:rPr>
                <w:b/>
              </w:rPr>
              <w:t>C</w:t>
            </w:r>
            <w:r w:rsidRPr="005A1FA5">
              <w:rPr>
                <w:b/>
                <w:bCs/>
              </w:rPr>
              <w:t>adres temporels</w:t>
            </w:r>
            <w:r w:rsidRPr="005A1FA5">
              <w:t xml:space="preserve"> du passé, du présent et du futur</w:t>
            </w:r>
          </w:p>
          <w:p w14:paraId="157A2400" w14:textId="77777777" w:rsidR="009F03E5" w:rsidRPr="005A1FA5" w:rsidRDefault="009F03E5" w:rsidP="009F03E5">
            <w:pPr>
              <w:pStyle w:val="ListParagraph"/>
            </w:pPr>
            <w:r w:rsidRPr="005A1FA5">
              <w:rPr>
                <w:b/>
              </w:rPr>
              <w:t>Registres et usages de la langue</w:t>
            </w:r>
          </w:p>
          <w:p w14:paraId="09C3DCFC" w14:textId="33B04FDD" w:rsidR="009F03E5" w:rsidRPr="005A1FA5" w:rsidRDefault="009F03E5" w:rsidP="009F03E5">
            <w:pPr>
              <w:pStyle w:val="ListParagraph"/>
            </w:pPr>
            <w:r w:rsidRPr="005A1FA5">
              <w:t xml:space="preserve">Perspectives des peuples autochtones sur le lien entre la langue </w:t>
            </w:r>
            <w:r w:rsidRPr="005A1FA5">
              <w:br/>
              <w:t xml:space="preserve">et la culture, notamment les </w:t>
            </w:r>
            <w:r w:rsidRPr="005A1FA5">
              <w:rPr>
                <w:b/>
                <w:bCs/>
              </w:rPr>
              <w:t>histoires orales</w:t>
            </w:r>
            <w:r w:rsidRPr="005A1FA5">
              <w:t>, l’</w:t>
            </w:r>
            <w:r w:rsidRPr="005A1FA5">
              <w:rPr>
                <w:b/>
                <w:bCs/>
              </w:rPr>
              <w:t>identité</w:t>
            </w:r>
            <w:r w:rsidRPr="005A1FA5">
              <w:t xml:space="preserve"> et le </w:t>
            </w:r>
            <w:r w:rsidRPr="005A1FA5">
              <w:rPr>
                <w:b/>
                <w:bCs/>
              </w:rPr>
              <w:t>lieu</w:t>
            </w:r>
            <w:r w:rsidRPr="005A1FA5">
              <w:t xml:space="preserve"> </w:t>
            </w:r>
          </w:p>
          <w:p w14:paraId="3A015FE0" w14:textId="77777777" w:rsidR="009F03E5" w:rsidRPr="005A1FA5" w:rsidRDefault="009F03E5" w:rsidP="009F03E5">
            <w:pPr>
              <w:pStyle w:val="ListParagraph"/>
            </w:pPr>
            <w:r w:rsidRPr="005A1FA5">
              <w:rPr>
                <w:b/>
              </w:rPr>
              <w:t>Œuvres d’art</w:t>
            </w:r>
            <w:r w:rsidRPr="005A1FA5">
              <w:t xml:space="preserve"> de la civilisation chinoise</w:t>
            </w:r>
          </w:p>
          <w:p w14:paraId="61C7F448" w14:textId="77777777" w:rsidR="009F03E5" w:rsidRPr="005A1FA5" w:rsidRDefault="009F03E5" w:rsidP="009F03E5">
            <w:pPr>
              <w:pStyle w:val="ListParagraph"/>
            </w:pPr>
            <w:r w:rsidRPr="005A1FA5">
              <w:t>Histoire et visions du monde des Chinois</w:t>
            </w:r>
          </w:p>
          <w:p w14:paraId="03C90176" w14:textId="0DF49732" w:rsidR="0024696F" w:rsidRPr="005A1FA5" w:rsidRDefault="009F03E5" w:rsidP="009F03E5">
            <w:pPr>
              <w:pStyle w:val="ListParagraph"/>
              <w:spacing w:after="120"/>
            </w:pPr>
            <w:r w:rsidRPr="005A1FA5">
              <w:t>Comportements éthiques pour éviter l’</w:t>
            </w:r>
            <w:r w:rsidRPr="005A1FA5">
              <w:rPr>
                <w:b/>
              </w:rPr>
              <w:t>appropriation culturelle</w:t>
            </w:r>
            <w:r w:rsidRPr="005A1FA5">
              <w:t xml:space="preserve"> </w:t>
            </w:r>
            <w:r w:rsidRPr="005A1FA5">
              <w:br/>
              <w:t>et le plagiat</w:t>
            </w:r>
          </w:p>
        </w:tc>
      </w:tr>
    </w:tbl>
    <w:p w14:paraId="1251CD0A" w14:textId="3A47A4D4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 xml:space="preserve">Domaine d’apprentissage : </w:t>
      </w:r>
      <w:r w:rsidR="002C6FC9">
        <w:rPr>
          <w:b/>
          <w:sz w:val="28"/>
        </w:rPr>
        <w:t>MANDARIN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5A1FA5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5A1FA5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5A1FA5" w:rsidRDefault="00D772C9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39A2EA4A" w14:textId="3DE621C7" w:rsidR="00E13BB1" w:rsidRPr="005A1FA5" w:rsidRDefault="00E13BB1" w:rsidP="00E13BB1">
            <w:pPr>
              <w:pStyle w:val="ListParagraph"/>
            </w:pPr>
            <w:r w:rsidRPr="005A1FA5">
              <w:t xml:space="preserve">Reconnaître la diversité régionale et ethnique des langues et </w:t>
            </w:r>
            <w:r w:rsidRPr="005A1FA5">
              <w:br/>
              <w:t>de la culture chinoises en Chine et ailleurs dans le monde</w:t>
            </w:r>
          </w:p>
          <w:p w14:paraId="3A02EBAE" w14:textId="40AA9C65" w:rsidR="00E13BB1" w:rsidRPr="005A1FA5" w:rsidRDefault="00E13BB1" w:rsidP="00E13BB1">
            <w:pPr>
              <w:pStyle w:val="ListParagraph"/>
            </w:pPr>
            <w:r w:rsidRPr="005A1FA5">
              <w:rPr>
                <w:b/>
                <w:bCs/>
              </w:rPr>
              <w:t>Vivre des expériences</w:t>
            </w:r>
            <w:r w:rsidRPr="005A1FA5">
              <w:t xml:space="preserve"> avec des personnes qui parlent le mandarin </w:t>
            </w:r>
            <w:r w:rsidRPr="005A1FA5">
              <w:br/>
              <w:t>et dans des communautés sinophones</w:t>
            </w:r>
          </w:p>
          <w:p w14:paraId="1D18410A" w14:textId="6417E282" w:rsidR="00E13BB1" w:rsidRPr="005A1FA5" w:rsidRDefault="00E13BB1" w:rsidP="00E13BB1">
            <w:pPr>
              <w:pStyle w:val="ListParagraph"/>
            </w:pPr>
            <w:r w:rsidRPr="005A1FA5">
              <w:t>Relever et explorer les</w:t>
            </w:r>
            <w:r w:rsidRPr="005A1FA5">
              <w:rPr>
                <w:b/>
              </w:rPr>
              <w:t xml:space="preserve"> possibilités en matière d'éducation, de carrière et de développement personnel </w:t>
            </w:r>
            <w:r w:rsidRPr="005A1FA5">
              <w:t xml:space="preserve">qui exigent la maîtrise </w:t>
            </w:r>
            <w:r w:rsidRPr="005A1FA5">
              <w:br/>
              <w:t>du mandarin</w:t>
            </w:r>
          </w:p>
          <w:p w14:paraId="4683D368" w14:textId="03598DA4" w:rsidR="00E13BB1" w:rsidRPr="005A1FA5" w:rsidRDefault="00E13BB1" w:rsidP="00E13BB1">
            <w:pPr>
              <w:pStyle w:val="ListParagraph"/>
            </w:pPr>
            <w:r w:rsidRPr="005A1FA5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Pr="005A1FA5">
              <w:rPr>
                <w:color w:val="000000" w:themeColor="text1"/>
              </w:rPr>
              <w:br/>
              <w:t xml:space="preserve">du monde dans une </w:t>
            </w:r>
            <w:r w:rsidRPr="005A1FA5">
              <w:rPr>
                <w:b/>
                <w:color w:val="000000" w:themeColor="text1"/>
              </w:rPr>
              <w:t>optique culturelle</w:t>
            </w:r>
            <w:r w:rsidRPr="005A1FA5">
              <w:rPr>
                <w:color w:val="000000" w:themeColor="text1"/>
              </w:rPr>
              <w:t xml:space="preserve"> </w:t>
            </w:r>
          </w:p>
          <w:p w14:paraId="287E313D" w14:textId="4A520E27" w:rsidR="00D96986" w:rsidRPr="005A1FA5" w:rsidRDefault="00E13BB1" w:rsidP="00E13BB1">
            <w:pPr>
              <w:pStyle w:val="ListParagraph"/>
              <w:spacing w:after="120"/>
            </w:pPr>
            <w:r w:rsidRPr="005A1FA5">
              <w:t xml:space="preserve">Reconnaître les perspectives et les connaissances des peuples autochtones, d’autres </w:t>
            </w:r>
            <w:r w:rsidRPr="005A1FA5">
              <w:rPr>
                <w:b/>
              </w:rPr>
              <w:t>méthodes d’acquisition du savoir</w:t>
            </w:r>
            <w:r w:rsidRPr="005A1FA5" w:rsidDel="00AE30CE">
              <w:rPr>
                <w:b/>
                <w:bCs/>
              </w:rPr>
              <w:t xml:space="preserve"> </w:t>
            </w:r>
            <w:r w:rsidRPr="005A1FA5">
              <w:t xml:space="preserve">et les connaissances culturelles locales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p w14:paraId="1378234A" w14:textId="77777777" w:rsidR="008D5D46" w:rsidRPr="005A1FA5" w:rsidRDefault="008D5D46" w:rsidP="002E545E"/>
    <w:p w14:paraId="647065AD" w14:textId="77777777" w:rsidR="002E545E" w:rsidRPr="005A1FA5" w:rsidRDefault="002E545E" w:rsidP="002E545E"/>
    <w:p w14:paraId="08CF9400" w14:textId="4DC07D68" w:rsidR="00861BC6" w:rsidRPr="005A1FA5" w:rsidRDefault="00861BC6" w:rsidP="00153CA4"/>
    <w:p w14:paraId="6C97D3F9" w14:textId="77777777" w:rsidR="00861BC6" w:rsidRPr="005A1FA5" w:rsidRDefault="00861BC6">
      <w:r w:rsidRPr="005A1FA5">
        <w:br w:type="page"/>
      </w:r>
    </w:p>
    <w:p w14:paraId="17ABE574" w14:textId="0710066D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AD47B7" w:rsidRPr="005A1FA5">
        <w:rPr>
          <w:b/>
          <w:sz w:val="28"/>
        </w:rPr>
        <w:t>MANDARIN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388E5F7E" w14:textId="77777777" w:rsidR="00861BC6" w:rsidRPr="005A1FA5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48F24222" w14:textId="77777777" w:rsidR="00861BC6" w:rsidRPr="005A1FA5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800"/>
        <w:gridCol w:w="236"/>
        <w:gridCol w:w="2960"/>
        <w:gridCol w:w="236"/>
        <w:gridCol w:w="3200"/>
        <w:gridCol w:w="240"/>
        <w:gridCol w:w="2000"/>
      </w:tblGrid>
      <w:tr w:rsidR="005C373A" w:rsidRPr="005A1FA5" w14:paraId="437895C6" w14:textId="77777777" w:rsidTr="00564D1D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7F80DD8B" w:rsidR="005C373A" w:rsidRPr="005A1FA5" w:rsidRDefault="00A6463A" w:rsidP="00E50912">
            <w:pPr>
              <w:pStyle w:val="Tablestyle1"/>
              <w:rPr>
                <w:rFonts w:cs="Arial"/>
              </w:rPr>
            </w:pPr>
            <w:r w:rsidRPr="005A1FA5">
              <w:rPr>
                <w:szCs w:val="20"/>
              </w:rPr>
              <w:t xml:space="preserve">L’apprentissage d’une langue est </w:t>
            </w:r>
            <w:r w:rsidR="00564D1D" w:rsidRPr="005A1FA5">
              <w:rPr>
                <w:szCs w:val="20"/>
              </w:rPr>
              <w:br/>
            </w:r>
            <w:r w:rsidRPr="005A1FA5">
              <w:rPr>
                <w:szCs w:val="20"/>
              </w:rPr>
              <w:t xml:space="preserve">un processus qui continue toute </w:t>
            </w:r>
            <w:r w:rsidR="00564D1D" w:rsidRPr="005A1FA5">
              <w:rPr>
                <w:szCs w:val="20"/>
              </w:rPr>
              <w:br/>
            </w:r>
            <w:r w:rsidRPr="005A1FA5">
              <w:rPr>
                <w:szCs w:val="20"/>
              </w:rPr>
              <w:t>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1BAB0B86" w:rsidR="005C373A" w:rsidRPr="005A1FA5" w:rsidRDefault="00A6463A" w:rsidP="00E50912">
            <w:pPr>
              <w:pStyle w:val="Tablestyle1"/>
              <w:rPr>
                <w:rFonts w:cs="Arial"/>
              </w:rPr>
            </w:pPr>
            <w:r w:rsidRPr="005A1FA5">
              <w:rPr>
                <w:szCs w:val="20"/>
              </w:rPr>
              <w:t xml:space="preserve">Le fait d’exprimer nos sentiments, nos opinions </w:t>
            </w:r>
            <w:r w:rsidR="00564D1D" w:rsidRPr="005A1FA5">
              <w:rPr>
                <w:szCs w:val="20"/>
              </w:rPr>
              <w:br/>
            </w:r>
            <w:r w:rsidRPr="005A1FA5">
              <w:rPr>
                <w:szCs w:val="20"/>
              </w:rPr>
              <w:t xml:space="preserve">et nos croyances dans une nouvelle langue contribue </w:t>
            </w:r>
            <w:r w:rsidR="00564D1D" w:rsidRPr="005A1FA5">
              <w:rPr>
                <w:szCs w:val="20"/>
              </w:rPr>
              <w:br/>
            </w:r>
            <w:r w:rsidRPr="005A1FA5">
              <w:rPr>
                <w:szCs w:val="20"/>
              </w:rPr>
              <w:t>à enrichir notre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325D4224" w:rsidR="005C373A" w:rsidRPr="005A1FA5" w:rsidRDefault="00A6463A" w:rsidP="00E50912">
            <w:pPr>
              <w:pStyle w:val="Tablestyle1"/>
              <w:rPr>
                <w:rFonts w:cs="Arial"/>
                <w:spacing w:val="-3"/>
              </w:rPr>
            </w:pPr>
            <w:r w:rsidRPr="005A1FA5">
              <w:rPr>
                <w:szCs w:val="20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0BE5C270" w:rsidR="005C373A" w:rsidRPr="005A1FA5" w:rsidRDefault="00A6463A" w:rsidP="00E50912">
            <w:pPr>
              <w:pStyle w:val="Tablestyle1"/>
              <w:rPr>
                <w:rFonts w:cs="Arial"/>
              </w:rPr>
            </w:pPr>
            <w:r w:rsidRPr="005A1FA5">
              <w:rPr>
                <w:szCs w:val="20"/>
              </w:rPr>
              <w:t xml:space="preserve">L’exploration de diverses </w:t>
            </w:r>
            <w:r w:rsidRPr="005A1FA5">
              <w:rPr>
                <w:b/>
                <w:bCs/>
                <w:szCs w:val="20"/>
              </w:rPr>
              <w:t>formes d’expression culturelle</w:t>
            </w:r>
            <w:r w:rsidRPr="005A1FA5">
              <w:rPr>
                <w:szCs w:val="20"/>
              </w:rPr>
              <w:t xml:space="preserve"> favorise la compréhension et l’appréciation des cultures </w:t>
            </w:r>
            <w:r w:rsidR="00564D1D" w:rsidRPr="005A1FA5">
              <w:rPr>
                <w:szCs w:val="20"/>
              </w:rPr>
              <w:br/>
            </w:r>
            <w:r w:rsidRPr="005A1FA5">
              <w:rPr>
                <w:szCs w:val="20"/>
              </w:rPr>
              <w:t>du monde entier.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0EF8F5AE" w:rsidR="005C373A" w:rsidRPr="005A1FA5" w:rsidRDefault="00A6463A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5A1FA5">
              <w:rPr>
                <w:szCs w:val="20"/>
              </w:rPr>
              <w:t>La maîtrise d’une nouvelle langue nous permet d’explorer les enjeux mondiaux.</w:t>
            </w:r>
            <w:r w:rsidR="005C373A" w:rsidRPr="005A1FA5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5A1FA5" w:rsidRDefault="005C373A" w:rsidP="005C373A">
      <w:pPr>
        <w:rPr>
          <w:sz w:val="16"/>
          <w:szCs w:val="16"/>
        </w:rPr>
      </w:pPr>
    </w:p>
    <w:p w14:paraId="35D1900B" w14:textId="77777777" w:rsidR="00861BC6" w:rsidRPr="005A1FA5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6792"/>
      </w:tblGrid>
      <w:tr w:rsidR="00B50005" w:rsidRPr="005A1FA5" w14:paraId="6C7F1DFC" w14:textId="77777777" w:rsidTr="00B50005"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50005" w:rsidRPr="005A1FA5" w14:paraId="50A45B96" w14:textId="77777777" w:rsidTr="00B50005"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5A1FA5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17C4BFD7" w14:textId="77777777" w:rsidR="00A362C8" w:rsidRPr="005A1FA5" w:rsidRDefault="00A362C8" w:rsidP="00283B98">
            <w:pPr>
              <w:pStyle w:val="ListParagraph"/>
            </w:pPr>
            <w:r w:rsidRPr="005A1FA5">
              <w:rPr>
                <w:b/>
                <w:bCs/>
              </w:rPr>
              <w:t>Dégager</w:t>
            </w:r>
            <w:r w:rsidRPr="005A1FA5">
              <w:t xml:space="preserve"> et négocier le sens et les points de vue dans une vaste gamme de </w:t>
            </w:r>
            <w:r w:rsidRPr="005A1FA5">
              <w:rPr>
                <w:b/>
                <w:bCs/>
              </w:rPr>
              <w:t>contextes</w:t>
            </w:r>
          </w:p>
          <w:p w14:paraId="720047C3" w14:textId="77777777" w:rsidR="00A362C8" w:rsidRPr="005A1FA5" w:rsidRDefault="00A362C8" w:rsidP="00283B98">
            <w:pPr>
              <w:pStyle w:val="ListParagraph"/>
            </w:pPr>
            <w:r w:rsidRPr="005A1FA5">
              <w:rPr>
                <w:b/>
                <w:bCs/>
              </w:rPr>
              <w:t>Trouver</w:t>
            </w:r>
            <w:r w:rsidRPr="005A1FA5">
              <w:t xml:space="preserve"> et étudier différents </w:t>
            </w:r>
            <w:r w:rsidRPr="005A1FA5">
              <w:rPr>
                <w:b/>
                <w:bCs/>
              </w:rPr>
              <w:t>textes</w:t>
            </w:r>
            <w:r w:rsidRPr="005A1FA5">
              <w:t xml:space="preserve"> en mandarin</w:t>
            </w:r>
          </w:p>
          <w:p w14:paraId="0FCDE793" w14:textId="77777777" w:rsidR="00A362C8" w:rsidRPr="005A1FA5" w:rsidRDefault="00A362C8" w:rsidP="00283B98">
            <w:pPr>
              <w:pStyle w:val="ListParagraph"/>
              <w:rPr>
                <w:b/>
              </w:rPr>
            </w:pPr>
            <w:r w:rsidRPr="005A1FA5">
              <w:t xml:space="preserve">Exprimer ses </w:t>
            </w:r>
            <w:r w:rsidRPr="005A1FA5">
              <w:rPr>
                <w:b/>
                <w:bCs/>
              </w:rPr>
              <w:t>réactions personnelles</w:t>
            </w:r>
            <w:r w:rsidRPr="005A1FA5">
              <w:t xml:space="preserve"> à divers textes</w:t>
            </w:r>
          </w:p>
          <w:p w14:paraId="69399CE2" w14:textId="79DC68B6" w:rsidR="00A362C8" w:rsidRPr="005A1FA5" w:rsidRDefault="00A362C8" w:rsidP="00283B98">
            <w:pPr>
              <w:pStyle w:val="ListParagraph"/>
            </w:pPr>
            <w:r w:rsidRPr="005A1FA5">
              <w:t xml:space="preserve">Analyser et comparer les éléments d’œuvres de création de </w:t>
            </w:r>
            <w:r w:rsidR="00283B98" w:rsidRPr="005A1FA5">
              <w:br/>
            </w:r>
            <w:r w:rsidRPr="005A1FA5">
              <w:t>diverses communautés</w:t>
            </w:r>
          </w:p>
          <w:p w14:paraId="624489ED" w14:textId="77777777" w:rsidR="00A362C8" w:rsidRPr="005A1FA5" w:rsidRDefault="00A362C8" w:rsidP="00283B98">
            <w:pPr>
              <w:pStyle w:val="ListParagraph"/>
            </w:pPr>
            <w:r w:rsidRPr="005A1FA5">
              <w:t>Reconnaître l’incidence des choix de mots sur le sens</w:t>
            </w:r>
          </w:p>
          <w:p w14:paraId="7A6C44A7" w14:textId="17A9F6F2" w:rsidR="00A362C8" w:rsidRPr="005A1FA5" w:rsidRDefault="00A362C8" w:rsidP="00283B98">
            <w:pPr>
              <w:pStyle w:val="ListParagraph"/>
            </w:pPr>
            <w:r w:rsidRPr="005A1FA5">
              <w:t xml:space="preserve">Employer diverses </w:t>
            </w:r>
            <w:r w:rsidRPr="005A1FA5">
              <w:rPr>
                <w:b/>
                <w:bCs/>
              </w:rPr>
              <w:t>stratégies</w:t>
            </w:r>
            <w:r w:rsidRPr="005A1FA5">
              <w:t xml:space="preserve"> pour améliorer la compréhension </w:t>
            </w:r>
            <w:r w:rsidR="00283B98" w:rsidRPr="005A1FA5">
              <w:br/>
            </w:r>
            <w:r w:rsidRPr="005A1FA5">
              <w:t>et s’exprimer en utilisant la langue à l’oral et à l’écrit</w:t>
            </w:r>
          </w:p>
          <w:p w14:paraId="2692A8AA" w14:textId="77777777" w:rsidR="00A362C8" w:rsidRPr="005A1FA5" w:rsidRDefault="00A362C8" w:rsidP="00283B98">
            <w:pPr>
              <w:pStyle w:val="ListParagraph"/>
            </w:pPr>
            <w:r w:rsidRPr="005A1FA5">
              <w:rPr>
                <w:b/>
                <w:bCs/>
              </w:rPr>
              <w:t>Raconter</w:t>
            </w:r>
            <w:r w:rsidRPr="005A1FA5">
              <w:t xml:space="preserve"> des </w:t>
            </w:r>
            <w:r w:rsidRPr="005A1FA5">
              <w:rPr>
                <w:b/>
                <w:bCs/>
              </w:rPr>
              <w:t>histoires,</w:t>
            </w:r>
            <w:r w:rsidRPr="005A1FA5">
              <w:t xml:space="preserve"> à l’oral et à l’écrit</w:t>
            </w:r>
          </w:p>
          <w:p w14:paraId="635D4E1C" w14:textId="77777777" w:rsidR="00A362C8" w:rsidRPr="005A1FA5" w:rsidRDefault="00A362C8" w:rsidP="00283B98">
            <w:pPr>
              <w:pStyle w:val="ListParagraph"/>
            </w:pPr>
            <w:r w:rsidRPr="005A1FA5">
              <w:rPr>
                <w:b/>
              </w:rPr>
              <w:t>Échanger des idées</w:t>
            </w:r>
            <w:r w:rsidRPr="005A1FA5">
              <w:t xml:space="preserve"> et de l’information, à l’oral et à l’écrit</w:t>
            </w:r>
          </w:p>
          <w:p w14:paraId="0D8A6589" w14:textId="77777777" w:rsidR="00A362C8" w:rsidRPr="005A1FA5" w:rsidRDefault="00A362C8" w:rsidP="00283B98">
            <w:pPr>
              <w:pStyle w:val="ListParagraph"/>
            </w:pPr>
            <w:r w:rsidRPr="005A1FA5">
              <w:t xml:space="preserve">S’exprimer efficacement, avec </w:t>
            </w:r>
            <w:r w:rsidRPr="005A1FA5">
              <w:rPr>
                <w:b/>
                <w:bCs/>
              </w:rPr>
              <w:t>aisance et précision</w:t>
            </w:r>
            <w:r w:rsidRPr="005A1FA5">
              <w:t>, à l’oral et à l’écrit</w:t>
            </w:r>
          </w:p>
          <w:p w14:paraId="67445E3B" w14:textId="3C707E29" w:rsidR="00861BC6" w:rsidRPr="005A1FA5" w:rsidRDefault="00A362C8" w:rsidP="00283B98">
            <w:pPr>
              <w:pStyle w:val="ListParagraph"/>
            </w:pPr>
            <w:r w:rsidRPr="005A1FA5">
              <w:t xml:space="preserve">Présenter de l’information en utilisant le </w:t>
            </w:r>
            <w:r w:rsidRPr="005A1FA5">
              <w:rPr>
                <w:b/>
              </w:rPr>
              <w:t>format de présentation</w:t>
            </w:r>
            <w:r w:rsidRPr="005A1FA5">
              <w:t xml:space="preserve"> </w:t>
            </w:r>
            <w:r w:rsidR="00712CA4" w:rsidRPr="005A1FA5">
              <w:br/>
            </w:r>
            <w:r w:rsidRPr="005A1FA5">
              <w:t>le mieux adapté à ses propres capacités et à celles des autres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6EE6A33" w14:textId="77777777" w:rsidR="00B50005" w:rsidRPr="005A1FA5" w:rsidRDefault="00B50005" w:rsidP="00B50005">
            <w:pPr>
              <w:pStyle w:val="ListParagraph"/>
            </w:pPr>
            <w:r w:rsidRPr="005A1FA5">
              <w:rPr>
                <w:b/>
              </w:rPr>
              <w:t>Sinogrammes, leur sens et leur structure</w:t>
            </w:r>
          </w:p>
          <w:p w14:paraId="2276A34C" w14:textId="5F400AE2" w:rsidR="00B50005" w:rsidRPr="005A1FA5" w:rsidRDefault="00B50005" w:rsidP="00B50005">
            <w:pPr>
              <w:pStyle w:val="ListParagraphwithsub-bullets"/>
            </w:pPr>
            <w:r w:rsidRPr="005A1FA5">
              <w:t xml:space="preserve">Vocabulaire, structures de phrase et expressions de plus en plus complexes, notamment : </w:t>
            </w:r>
          </w:p>
          <w:p w14:paraId="3C635906" w14:textId="77777777" w:rsidR="00B50005" w:rsidRPr="005A1FA5" w:rsidRDefault="00B50005" w:rsidP="00B50005">
            <w:pPr>
              <w:pStyle w:val="ListParagraphindent"/>
              <w:rPr>
                <w:b/>
              </w:rPr>
            </w:pPr>
            <w:r w:rsidRPr="005A1FA5">
              <w:t>les questions complexes</w:t>
            </w:r>
          </w:p>
          <w:p w14:paraId="4A5B20C8" w14:textId="77777777" w:rsidR="00B50005" w:rsidRPr="005A1FA5" w:rsidRDefault="00B50005" w:rsidP="00B50005">
            <w:pPr>
              <w:pStyle w:val="ListParagraphindent"/>
              <w:rPr>
                <w:b/>
              </w:rPr>
            </w:pPr>
            <w:r w:rsidRPr="005A1FA5">
              <w:t>l’</w:t>
            </w:r>
            <w:r w:rsidRPr="005A1FA5">
              <w:rPr>
                <w:b/>
              </w:rPr>
              <w:t>ordre des événements</w:t>
            </w:r>
            <w:r w:rsidRPr="005A1FA5">
              <w:t xml:space="preserve"> dans les récits</w:t>
            </w:r>
          </w:p>
          <w:p w14:paraId="25057E30" w14:textId="77777777" w:rsidR="00B50005" w:rsidRPr="005A1FA5" w:rsidRDefault="00B50005" w:rsidP="00B50005">
            <w:pPr>
              <w:pStyle w:val="ListParagraphindent"/>
            </w:pPr>
            <w:r w:rsidRPr="005A1FA5">
              <w:t xml:space="preserve">les </w:t>
            </w:r>
            <w:r w:rsidRPr="005A1FA5">
              <w:rPr>
                <w:b/>
              </w:rPr>
              <w:t>besoins</w:t>
            </w:r>
            <w:r w:rsidRPr="005A1FA5">
              <w:t xml:space="preserve"> et émotions</w:t>
            </w:r>
          </w:p>
          <w:p w14:paraId="5EC6AFA2" w14:textId="77777777" w:rsidR="00B50005" w:rsidRPr="005A1FA5" w:rsidRDefault="00B50005" w:rsidP="00B50005">
            <w:pPr>
              <w:pStyle w:val="ListparagraphidentLastsub-bullet"/>
            </w:pPr>
            <w:r w:rsidRPr="005A1FA5">
              <w:t xml:space="preserve">les explications et justifications des opinions </w:t>
            </w:r>
          </w:p>
          <w:p w14:paraId="074CBC89" w14:textId="77777777" w:rsidR="00B50005" w:rsidRPr="005A1FA5" w:rsidRDefault="00B50005" w:rsidP="00B50005">
            <w:pPr>
              <w:pStyle w:val="ListParagraph"/>
            </w:pPr>
            <w:r w:rsidRPr="005A1FA5">
              <w:rPr>
                <w:b/>
              </w:rPr>
              <w:t>C</w:t>
            </w:r>
            <w:r w:rsidRPr="005A1FA5">
              <w:rPr>
                <w:b/>
                <w:bCs/>
              </w:rPr>
              <w:t>adres temporels</w:t>
            </w:r>
            <w:r w:rsidRPr="005A1FA5">
              <w:t xml:space="preserve"> du passé, du présent et du futur et leurs multiples formes</w:t>
            </w:r>
          </w:p>
          <w:p w14:paraId="25E98FB7" w14:textId="77777777" w:rsidR="00B50005" w:rsidRPr="005A1FA5" w:rsidRDefault="00B50005" w:rsidP="00B50005">
            <w:pPr>
              <w:pStyle w:val="ListParagraph"/>
              <w:rPr>
                <w:rFonts w:cstheme="majorHAnsi"/>
                <w:b/>
              </w:rPr>
            </w:pPr>
            <w:r w:rsidRPr="005A1FA5">
              <w:rPr>
                <w:b/>
              </w:rPr>
              <w:t>Registres et usages de la langue</w:t>
            </w:r>
          </w:p>
          <w:p w14:paraId="0C3B1EF3" w14:textId="38DEDA5F" w:rsidR="00B50005" w:rsidRPr="005A1FA5" w:rsidRDefault="00B50005" w:rsidP="00B50005">
            <w:pPr>
              <w:pStyle w:val="ListParagraph"/>
            </w:pPr>
            <w:r w:rsidRPr="005A1FA5">
              <w:t xml:space="preserve">Perspectives des peuples autochtones sur le lien entre la langue </w:t>
            </w:r>
            <w:r w:rsidRPr="005A1FA5">
              <w:br/>
              <w:t xml:space="preserve">et la culture, notamment les </w:t>
            </w:r>
            <w:r w:rsidRPr="005A1FA5">
              <w:rPr>
                <w:b/>
                <w:bCs/>
              </w:rPr>
              <w:t>histoires orales</w:t>
            </w:r>
            <w:r w:rsidRPr="005A1FA5">
              <w:t>, l’</w:t>
            </w:r>
            <w:r w:rsidRPr="005A1FA5">
              <w:rPr>
                <w:b/>
                <w:bCs/>
              </w:rPr>
              <w:t>identité</w:t>
            </w:r>
            <w:r w:rsidRPr="005A1FA5">
              <w:t xml:space="preserve"> et le </w:t>
            </w:r>
            <w:r w:rsidRPr="005A1FA5">
              <w:rPr>
                <w:b/>
                <w:bCs/>
              </w:rPr>
              <w:t>lieu</w:t>
            </w:r>
          </w:p>
          <w:p w14:paraId="531EFDFC" w14:textId="77777777" w:rsidR="00B50005" w:rsidRPr="005A1FA5" w:rsidRDefault="00B50005" w:rsidP="00B50005">
            <w:pPr>
              <w:pStyle w:val="ListParagraph"/>
            </w:pPr>
            <w:r w:rsidRPr="005A1FA5">
              <w:rPr>
                <w:b/>
                <w:bCs/>
              </w:rPr>
              <w:t>Œuvres d’art</w:t>
            </w:r>
            <w:r w:rsidRPr="005A1FA5">
              <w:rPr>
                <w:bCs/>
              </w:rPr>
              <w:t xml:space="preserve"> de la civilisation chinoise</w:t>
            </w:r>
          </w:p>
          <w:p w14:paraId="67027EBE" w14:textId="77777777" w:rsidR="00B50005" w:rsidRPr="005A1FA5" w:rsidRDefault="00B50005" w:rsidP="00B50005">
            <w:pPr>
              <w:pStyle w:val="ListParagraph"/>
            </w:pPr>
            <w:r w:rsidRPr="005A1FA5">
              <w:rPr>
                <w:b/>
              </w:rPr>
              <w:t>R</w:t>
            </w:r>
            <w:r w:rsidRPr="005A1FA5">
              <w:rPr>
                <w:b/>
                <w:bCs/>
              </w:rPr>
              <w:t>essources et services</w:t>
            </w:r>
            <w:r w:rsidRPr="005A1FA5">
              <w:t xml:space="preserve"> sinophones</w:t>
            </w:r>
          </w:p>
          <w:p w14:paraId="49C97543" w14:textId="736D0828" w:rsidR="00861BC6" w:rsidRPr="005A1FA5" w:rsidRDefault="00B50005" w:rsidP="00E10052">
            <w:pPr>
              <w:pStyle w:val="ListParagraph"/>
              <w:spacing w:after="120"/>
            </w:pPr>
            <w:r w:rsidRPr="005A1FA5">
              <w:t>Comportements éthiques pour éviter l’</w:t>
            </w:r>
            <w:r w:rsidRPr="005A1FA5">
              <w:rPr>
                <w:b/>
                <w:bCs/>
              </w:rPr>
              <w:t>appropriation culturelle</w:t>
            </w:r>
            <w:r w:rsidRPr="005A1FA5">
              <w:t xml:space="preserve"> </w:t>
            </w:r>
            <w:r w:rsidRPr="005A1FA5">
              <w:br/>
              <w:t>et le plagiat</w:t>
            </w:r>
          </w:p>
        </w:tc>
      </w:tr>
    </w:tbl>
    <w:p w14:paraId="4C5A77F0" w14:textId="1C67F76C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AD47B7" w:rsidRPr="005A1FA5">
        <w:rPr>
          <w:b/>
          <w:sz w:val="28"/>
        </w:rPr>
        <w:t>MANDARIN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5B801FC" w14:textId="77777777" w:rsidR="00861BC6" w:rsidRPr="005A1FA5" w:rsidRDefault="00861BC6" w:rsidP="00861BC6"/>
    <w:p w14:paraId="3F310B8B" w14:textId="77777777" w:rsidR="00861BC6" w:rsidRPr="005A1FA5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5A1FA5" w14:paraId="4C9C35F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5A1FA5" w14:paraId="2A324DAC" w14:textId="77777777" w:rsidTr="00E50912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5A1FA5" w:rsidRDefault="00861BC6" w:rsidP="00E50912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EA96E19" w14:textId="3BDF4D9F" w:rsidR="00A362C8" w:rsidRPr="005A1FA5" w:rsidRDefault="00A362C8" w:rsidP="00A362C8">
            <w:pPr>
              <w:pStyle w:val="ListParagraph"/>
            </w:pPr>
            <w:r w:rsidRPr="005A1FA5">
              <w:t xml:space="preserve">Reconnaître la diversité régionale et ethnique des Chinois </w:t>
            </w:r>
            <w:r w:rsidRPr="005A1FA5">
              <w:br/>
              <w:t>et de la culture chinoise en Chine et ailleurs dans le monde</w:t>
            </w:r>
          </w:p>
          <w:p w14:paraId="54F188A0" w14:textId="00B1B345" w:rsidR="00A362C8" w:rsidRPr="005A1FA5" w:rsidRDefault="00A362C8" w:rsidP="00A362C8">
            <w:pPr>
              <w:pStyle w:val="ListParagraph"/>
            </w:pPr>
            <w:r w:rsidRPr="005A1FA5">
              <w:rPr>
                <w:b/>
                <w:bCs/>
              </w:rPr>
              <w:t>Vivre des expériences</w:t>
            </w:r>
            <w:r w:rsidRPr="005A1FA5">
              <w:t xml:space="preserve"> avec des personnes qui parlent le mandarin </w:t>
            </w:r>
            <w:r w:rsidRPr="005A1FA5">
              <w:br/>
              <w:t>et dans des communautés sinophones</w:t>
            </w:r>
          </w:p>
          <w:p w14:paraId="51135045" w14:textId="3C36FDC3" w:rsidR="00A362C8" w:rsidRPr="005A1FA5" w:rsidRDefault="00A362C8" w:rsidP="00A362C8">
            <w:pPr>
              <w:pStyle w:val="ListParagraph"/>
              <w:rPr>
                <w:b/>
              </w:rPr>
            </w:pPr>
            <w:r w:rsidRPr="005A1FA5">
              <w:t xml:space="preserve">Recenser et explorer les possibilités de poursuivre l’apprentissage </w:t>
            </w:r>
            <w:r w:rsidRPr="005A1FA5">
              <w:br/>
              <w:t>de la langue après l’obtention du diplôme d’études secondaires</w:t>
            </w:r>
          </w:p>
          <w:p w14:paraId="6CFB415A" w14:textId="24B1F550" w:rsidR="00A362C8" w:rsidRPr="005A1FA5" w:rsidRDefault="00A362C8" w:rsidP="00A362C8">
            <w:pPr>
              <w:pStyle w:val="ListParagraph"/>
              <w:rPr>
                <w:b/>
              </w:rPr>
            </w:pPr>
            <w:r w:rsidRPr="005A1FA5">
              <w:t>Relever et explorer les</w:t>
            </w:r>
            <w:r w:rsidRPr="005A1FA5">
              <w:rPr>
                <w:b/>
              </w:rPr>
              <w:t xml:space="preserve"> possibilités en matière d'éducation, </w:t>
            </w:r>
            <w:r w:rsidRPr="005A1FA5">
              <w:rPr>
                <w:b/>
              </w:rPr>
              <w:br/>
              <w:t xml:space="preserve">de carrière et de développement personnel </w:t>
            </w:r>
            <w:r w:rsidRPr="005A1FA5">
              <w:t xml:space="preserve">qui exigent la maîtrise du mandarin </w:t>
            </w:r>
          </w:p>
          <w:p w14:paraId="7E07152C" w14:textId="5A1CCA57" w:rsidR="00A362C8" w:rsidRPr="005A1FA5" w:rsidRDefault="00A362C8" w:rsidP="00A362C8">
            <w:pPr>
              <w:pStyle w:val="ListParagraph"/>
            </w:pPr>
            <w:r w:rsidRPr="005A1FA5">
              <w:rPr>
                <w:color w:val="000000" w:themeColor="text1"/>
              </w:rPr>
              <w:t xml:space="preserve">Analyser des expériences personnelles ou collectives, des expériences d’autres personnes, des perspectives et des visions </w:t>
            </w:r>
            <w:r w:rsidRPr="005A1FA5">
              <w:rPr>
                <w:color w:val="000000" w:themeColor="text1"/>
              </w:rPr>
              <w:br/>
              <w:t xml:space="preserve">du monde dans une </w:t>
            </w:r>
            <w:r w:rsidRPr="005A1FA5">
              <w:rPr>
                <w:b/>
                <w:color w:val="000000" w:themeColor="text1"/>
              </w:rPr>
              <w:t>optique culturelle</w:t>
            </w:r>
            <w:r w:rsidRPr="005A1FA5">
              <w:rPr>
                <w:color w:val="000000" w:themeColor="text1"/>
              </w:rPr>
              <w:t xml:space="preserve"> </w:t>
            </w:r>
          </w:p>
          <w:p w14:paraId="447DA535" w14:textId="70C4465F" w:rsidR="00861BC6" w:rsidRPr="005A1FA5" w:rsidRDefault="00A362C8" w:rsidP="00A362C8">
            <w:pPr>
              <w:pStyle w:val="ListParagraph"/>
              <w:spacing w:after="120"/>
            </w:pPr>
            <w:r w:rsidRPr="005A1FA5">
              <w:t xml:space="preserve">Reconnaître les perspectives et les connaissances des peuples autochtones, d’autres </w:t>
            </w:r>
            <w:r w:rsidRPr="005A1FA5">
              <w:rPr>
                <w:b/>
              </w:rPr>
              <w:t>méthodes d’acquisition du savoir</w:t>
            </w:r>
            <w:r w:rsidRPr="005A1FA5">
              <w:t xml:space="preserve"> et les connaissances culturelles locales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5A1FA5" w:rsidRDefault="00861BC6" w:rsidP="00011287">
            <w:pPr>
              <w:rPr>
                <w:lang w:eastAsia="ja-JP"/>
              </w:rPr>
            </w:pPr>
          </w:p>
        </w:tc>
      </w:tr>
    </w:tbl>
    <w:p w14:paraId="66DA7F65" w14:textId="77777777" w:rsidR="00861BC6" w:rsidRPr="005A1FA5" w:rsidRDefault="00861BC6" w:rsidP="00861BC6">
      <w:pPr>
        <w:rPr>
          <w:sz w:val="16"/>
        </w:rPr>
      </w:pPr>
    </w:p>
    <w:p w14:paraId="67564392" w14:textId="77777777" w:rsidR="00861BC6" w:rsidRPr="005A1FA5" w:rsidRDefault="00861BC6" w:rsidP="00861BC6">
      <w:pPr>
        <w:rPr>
          <w:sz w:val="16"/>
        </w:rPr>
      </w:pPr>
      <w:bookmarkStart w:id="0" w:name="_GoBack"/>
      <w:bookmarkEnd w:id="0"/>
    </w:p>
    <w:p w14:paraId="736B17DF" w14:textId="77777777" w:rsidR="00861BC6" w:rsidRPr="005A1FA5" w:rsidRDefault="00861BC6" w:rsidP="00861BC6">
      <w:pPr>
        <w:rPr>
          <w:sz w:val="16"/>
        </w:rPr>
      </w:pPr>
    </w:p>
    <w:p w14:paraId="1A3F3E81" w14:textId="6C25176D" w:rsidR="00861BC6" w:rsidRPr="005A1FA5" w:rsidRDefault="00861BC6"/>
    <w:sectPr w:rsidR="00861BC6" w:rsidRPr="005A1FA5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46A69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6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39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67CD2"/>
    <w:multiLevelType w:val="hybridMultilevel"/>
    <w:tmpl w:val="3392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3"/>
  </w:num>
  <w:num w:numId="4">
    <w:abstractNumId w:val="9"/>
  </w:num>
  <w:num w:numId="5">
    <w:abstractNumId w:val="35"/>
  </w:num>
  <w:num w:numId="6">
    <w:abstractNumId w:val="7"/>
  </w:num>
  <w:num w:numId="7">
    <w:abstractNumId w:val="20"/>
  </w:num>
  <w:num w:numId="8">
    <w:abstractNumId w:val="32"/>
  </w:num>
  <w:num w:numId="9">
    <w:abstractNumId w:val="27"/>
  </w:num>
  <w:num w:numId="10">
    <w:abstractNumId w:val="36"/>
  </w:num>
  <w:num w:numId="11">
    <w:abstractNumId w:val="3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4"/>
  </w:num>
  <w:num w:numId="21">
    <w:abstractNumId w:val="23"/>
  </w:num>
  <w:num w:numId="22">
    <w:abstractNumId w:val="28"/>
  </w:num>
  <w:num w:numId="23">
    <w:abstractNumId w:val="22"/>
  </w:num>
  <w:num w:numId="24">
    <w:abstractNumId w:val="34"/>
  </w:num>
  <w:num w:numId="25">
    <w:abstractNumId w:val="12"/>
  </w:num>
  <w:num w:numId="26">
    <w:abstractNumId w:val="29"/>
  </w:num>
  <w:num w:numId="27">
    <w:abstractNumId w:val="26"/>
  </w:num>
  <w:num w:numId="28">
    <w:abstractNumId w:val="16"/>
  </w:num>
  <w:num w:numId="29">
    <w:abstractNumId w:val="10"/>
  </w:num>
  <w:num w:numId="30">
    <w:abstractNumId w:val="21"/>
  </w:num>
  <w:num w:numId="31">
    <w:abstractNumId w:val="40"/>
  </w:num>
  <w:num w:numId="32">
    <w:abstractNumId w:val="19"/>
  </w:num>
  <w:num w:numId="33">
    <w:abstractNumId w:val="11"/>
  </w:num>
  <w:num w:numId="34">
    <w:abstractNumId w:val="17"/>
  </w:num>
  <w:num w:numId="35">
    <w:abstractNumId w:val="41"/>
  </w:num>
  <w:num w:numId="36">
    <w:abstractNumId w:val="18"/>
  </w:num>
  <w:num w:numId="37">
    <w:abstractNumId w:val="31"/>
  </w:num>
  <w:num w:numId="38">
    <w:abstractNumId w:val="42"/>
  </w:num>
  <w:num w:numId="39">
    <w:abstractNumId w:val="39"/>
  </w:num>
  <w:num w:numId="40">
    <w:abstractNumId w:val="14"/>
  </w:num>
  <w:num w:numId="41">
    <w:abstractNumId w:val="38"/>
  </w:num>
  <w:num w:numId="42">
    <w:abstractNumId w:val="37"/>
  </w:num>
  <w:num w:numId="4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116"/>
    <w:rsid w:val="00064921"/>
    <w:rsid w:val="00065AC2"/>
    <w:rsid w:val="00070C03"/>
    <w:rsid w:val="00073435"/>
    <w:rsid w:val="00075A01"/>
    <w:rsid w:val="00075F95"/>
    <w:rsid w:val="000858D2"/>
    <w:rsid w:val="00085DDC"/>
    <w:rsid w:val="000A311F"/>
    <w:rsid w:val="000A3FAA"/>
    <w:rsid w:val="000B2381"/>
    <w:rsid w:val="000C4B9D"/>
    <w:rsid w:val="000C6A21"/>
    <w:rsid w:val="000E555C"/>
    <w:rsid w:val="000F0916"/>
    <w:rsid w:val="00123905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63D"/>
    <w:rsid w:val="001E4109"/>
    <w:rsid w:val="001E4AC6"/>
    <w:rsid w:val="001E7EC9"/>
    <w:rsid w:val="001F2C2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B98"/>
    <w:rsid w:val="00287CDA"/>
    <w:rsid w:val="00291630"/>
    <w:rsid w:val="002967B0"/>
    <w:rsid w:val="002C42CD"/>
    <w:rsid w:val="002C6FC9"/>
    <w:rsid w:val="002D3076"/>
    <w:rsid w:val="002E3C1B"/>
    <w:rsid w:val="002E545E"/>
    <w:rsid w:val="002E55AA"/>
    <w:rsid w:val="002F3A0E"/>
    <w:rsid w:val="0031444E"/>
    <w:rsid w:val="00315439"/>
    <w:rsid w:val="00325792"/>
    <w:rsid w:val="003448A3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13BC2"/>
    <w:rsid w:val="004166FE"/>
    <w:rsid w:val="00416E56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5028A4"/>
    <w:rsid w:val="00515F86"/>
    <w:rsid w:val="005318CB"/>
    <w:rsid w:val="0053784B"/>
    <w:rsid w:val="00546F47"/>
    <w:rsid w:val="00550AD5"/>
    <w:rsid w:val="00551BD6"/>
    <w:rsid w:val="00555BC8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2B45"/>
    <w:rsid w:val="005E0FCC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E49"/>
    <w:rsid w:val="00677D48"/>
    <w:rsid w:val="00685BC9"/>
    <w:rsid w:val="00685F56"/>
    <w:rsid w:val="006A57B0"/>
    <w:rsid w:val="006C1F70"/>
    <w:rsid w:val="006C583A"/>
    <w:rsid w:val="006C66EF"/>
    <w:rsid w:val="006C742A"/>
    <w:rsid w:val="006D2B19"/>
    <w:rsid w:val="006D4304"/>
    <w:rsid w:val="006E3C51"/>
    <w:rsid w:val="006E6169"/>
    <w:rsid w:val="006F6E81"/>
    <w:rsid w:val="00702F68"/>
    <w:rsid w:val="00712CA4"/>
    <w:rsid w:val="00714A5E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37AFB"/>
    <w:rsid w:val="00844B36"/>
    <w:rsid w:val="00846A69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C0693"/>
    <w:rsid w:val="008C5149"/>
    <w:rsid w:val="008D5D46"/>
    <w:rsid w:val="008E3502"/>
    <w:rsid w:val="008F4775"/>
    <w:rsid w:val="00900F27"/>
    <w:rsid w:val="00902C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6F93"/>
    <w:rsid w:val="0098710C"/>
    <w:rsid w:val="00996CA8"/>
    <w:rsid w:val="009970AB"/>
    <w:rsid w:val="009A2CC0"/>
    <w:rsid w:val="009A75A2"/>
    <w:rsid w:val="009B0A15"/>
    <w:rsid w:val="009D474F"/>
    <w:rsid w:val="009E4B98"/>
    <w:rsid w:val="009E513D"/>
    <w:rsid w:val="009E6E14"/>
    <w:rsid w:val="009F03E5"/>
    <w:rsid w:val="009F0C69"/>
    <w:rsid w:val="009F4B7F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447A4"/>
    <w:rsid w:val="00A447FD"/>
    <w:rsid w:val="00A45B8B"/>
    <w:rsid w:val="00A47A92"/>
    <w:rsid w:val="00A53362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65B1"/>
    <w:rsid w:val="00B50005"/>
    <w:rsid w:val="00B50B36"/>
    <w:rsid w:val="00B530F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4A81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22C"/>
    <w:rsid w:val="00CC6B51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42250"/>
    <w:rsid w:val="00D57D13"/>
    <w:rsid w:val="00D637A6"/>
    <w:rsid w:val="00D64299"/>
    <w:rsid w:val="00D70E2A"/>
    <w:rsid w:val="00D735D9"/>
    <w:rsid w:val="00D772C9"/>
    <w:rsid w:val="00D8654A"/>
    <w:rsid w:val="00D96986"/>
    <w:rsid w:val="00DA1BF8"/>
    <w:rsid w:val="00DA79C0"/>
    <w:rsid w:val="00DC1DA5"/>
    <w:rsid w:val="00DC2C4B"/>
    <w:rsid w:val="00DD1C77"/>
    <w:rsid w:val="00DD3442"/>
    <w:rsid w:val="00DE3EB2"/>
    <w:rsid w:val="00DE4A69"/>
    <w:rsid w:val="00DE5C41"/>
    <w:rsid w:val="00DF04D1"/>
    <w:rsid w:val="00DF28BE"/>
    <w:rsid w:val="00DF3B95"/>
    <w:rsid w:val="00E10052"/>
    <w:rsid w:val="00E11BAF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3CC8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00A1-B379-944B-BB3F-38A6D63F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872</Words>
  <Characters>5231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6091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45</cp:revision>
  <cp:lastPrinted>2018-04-20T20:49:00Z</cp:lastPrinted>
  <dcterms:created xsi:type="dcterms:W3CDTF">2018-06-07T23:51:00Z</dcterms:created>
  <dcterms:modified xsi:type="dcterms:W3CDTF">2018-06-14T21:28:00Z</dcterms:modified>
</cp:coreProperties>
</file>