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F34EB" w14:textId="6C8702CF" w:rsidR="009C0BCF" w:rsidRPr="001C09F8" w:rsidRDefault="009C0BCF" w:rsidP="009C0BCF">
      <w:pPr>
        <w:pBdr>
          <w:bottom w:val="single" w:sz="4" w:space="4" w:color="auto"/>
        </w:pBdr>
        <w:tabs>
          <w:tab w:val="right" w:pos="14232"/>
        </w:tabs>
        <w:ind w:left="1368" w:right="-112"/>
        <w:rPr>
          <w:b/>
          <w:sz w:val="28"/>
          <w:lang w:val="fr-CA"/>
        </w:rPr>
      </w:pPr>
      <w:r w:rsidRPr="001C09F8">
        <w:rPr>
          <w:noProof/>
          <w:szCs w:val="20"/>
        </w:rPr>
        <w:drawing>
          <wp:anchor distT="0" distB="0" distL="114300" distR="114300" simplePos="0" relativeHeight="251699712" behindDoc="0" locked="0" layoutInCell="1" allowOverlap="1" wp14:anchorId="04DDE854" wp14:editId="7638D7A5">
            <wp:simplePos x="0" y="0"/>
            <wp:positionH relativeFrom="page">
              <wp:posOffset>533400</wp:posOffset>
            </wp:positionH>
            <wp:positionV relativeFrom="page">
              <wp:posOffset>376296</wp:posOffset>
            </wp:positionV>
            <wp:extent cx="839470" cy="703673"/>
            <wp:effectExtent l="0" t="0" r="0" b="7620"/>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F8" w:rsidRPr="001C09F8">
        <w:rPr>
          <w:b/>
          <w:sz w:val="28"/>
          <w:lang w:val="fr-CA"/>
        </w:rPr>
        <w:t>Domaine d’apprentissage : ESPAGNOL</w:t>
      </w:r>
      <w:r w:rsidR="001C09F8" w:rsidRPr="001C09F8">
        <w:rPr>
          <w:b/>
          <w:sz w:val="28"/>
          <w:lang w:val="fr-CA"/>
        </w:rPr>
        <w:tab/>
        <w:t>11</w:t>
      </w:r>
      <w:r w:rsidR="001C09F8" w:rsidRPr="001C09F8">
        <w:rPr>
          <w:rFonts w:ascii="Times New Roman Bold" w:hAnsi="Times New Roman Bold"/>
          <w:b/>
          <w:position w:val="6"/>
          <w:sz w:val="22"/>
          <w:lang w:val="fr-CA"/>
        </w:rPr>
        <w:t>e</w:t>
      </w:r>
      <w:r w:rsidR="001C09F8" w:rsidRPr="001C09F8">
        <w:rPr>
          <w:b/>
          <w:sz w:val="28"/>
          <w:lang w:val="fr-CA"/>
        </w:rPr>
        <w:t xml:space="preserve"> année</w:t>
      </w:r>
    </w:p>
    <w:p w14:paraId="36A6A081" w14:textId="77777777" w:rsidR="0096344F" w:rsidRPr="001C09F8" w:rsidRDefault="0096344F" w:rsidP="001B5005">
      <w:pPr>
        <w:tabs>
          <w:tab w:val="right" w:pos="14232"/>
        </w:tabs>
        <w:spacing w:before="60"/>
        <w:rPr>
          <w:b/>
          <w:sz w:val="28"/>
          <w:lang w:val="fr-CA"/>
        </w:rPr>
      </w:pPr>
      <w:r w:rsidRPr="001C09F8">
        <w:rPr>
          <w:b/>
          <w:sz w:val="28"/>
          <w:lang w:val="fr-CA"/>
        </w:rPr>
        <w:tab/>
      </w:r>
    </w:p>
    <w:p w14:paraId="31685140" w14:textId="6F0CE84E" w:rsidR="0096344F" w:rsidRPr="001C09F8" w:rsidRDefault="001C09F8" w:rsidP="001B5005">
      <w:pPr>
        <w:spacing w:after="80"/>
        <w:jc w:val="center"/>
        <w:outlineLvl w:val="0"/>
        <w:rPr>
          <w:rFonts w:ascii="Helvetica" w:hAnsi="Helvetica" w:cs="Arial"/>
          <w:b/>
          <w:bCs/>
          <w:color w:val="000000" w:themeColor="text1"/>
          <w:lang w:val="fr-CA"/>
        </w:rPr>
      </w:pPr>
      <w:r w:rsidRPr="001C09F8">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2086"/>
        <w:gridCol w:w="236"/>
        <w:gridCol w:w="2235"/>
        <w:gridCol w:w="240"/>
        <w:gridCol w:w="1979"/>
        <w:gridCol w:w="240"/>
        <w:gridCol w:w="2763"/>
        <w:gridCol w:w="240"/>
        <w:gridCol w:w="3024"/>
      </w:tblGrid>
      <w:tr w:rsidR="001C09F8" w:rsidRPr="001C09F8" w14:paraId="0F66E939" w14:textId="77777777" w:rsidTr="001C09F8">
        <w:trPr>
          <w:jc w:val="center"/>
        </w:trPr>
        <w:tc>
          <w:tcPr>
            <w:tcW w:w="2086" w:type="dxa"/>
            <w:tcBorders>
              <w:top w:val="single" w:sz="2" w:space="0" w:color="auto"/>
              <w:left w:val="single" w:sz="2" w:space="0" w:color="auto"/>
              <w:bottom w:val="single" w:sz="2" w:space="0" w:color="auto"/>
              <w:right w:val="single" w:sz="2" w:space="0" w:color="auto"/>
            </w:tcBorders>
            <w:shd w:val="clear" w:color="auto" w:fill="FEECBC"/>
          </w:tcPr>
          <w:p w14:paraId="69CE0013" w14:textId="5D9DD91F" w:rsidR="000006D0"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L’écoute et le visionnement attentifs nous aident à acquérir une nouvelle langue.</w:t>
            </w:r>
          </w:p>
        </w:tc>
        <w:tc>
          <w:tcPr>
            <w:tcW w:w="236" w:type="dxa"/>
            <w:tcBorders>
              <w:top w:val="nil"/>
              <w:left w:val="single" w:sz="2" w:space="0" w:color="auto"/>
              <w:bottom w:val="nil"/>
              <w:right w:val="single" w:sz="2" w:space="0" w:color="auto"/>
            </w:tcBorders>
            <w:shd w:val="clear" w:color="auto" w:fill="auto"/>
          </w:tcPr>
          <w:p w14:paraId="1EE5C9BF" w14:textId="77777777" w:rsidR="000006D0" w:rsidRPr="001C09F8" w:rsidRDefault="000006D0" w:rsidP="008E05E1">
            <w:pPr>
              <w:spacing w:before="120" w:after="120"/>
              <w:jc w:val="center"/>
              <w:rPr>
                <w:rFonts w:cs="Arial"/>
                <w:sz w:val="20"/>
                <w:lang w:val="fr-CA"/>
              </w:rPr>
            </w:pPr>
          </w:p>
        </w:tc>
        <w:tc>
          <w:tcPr>
            <w:tcW w:w="2235" w:type="dxa"/>
            <w:tcBorders>
              <w:top w:val="single" w:sz="2" w:space="0" w:color="auto"/>
              <w:left w:val="single" w:sz="2" w:space="0" w:color="auto"/>
              <w:bottom w:val="single" w:sz="2" w:space="0" w:color="auto"/>
              <w:right w:val="single" w:sz="2" w:space="0" w:color="auto"/>
            </w:tcBorders>
            <w:shd w:val="clear" w:color="auto" w:fill="FEECBC"/>
          </w:tcPr>
          <w:p w14:paraId="70796CFD" w14:textId="79A9E664" w:rsidR="000006D0" w:rsidRPr="001C09F8" w:rsidRDefault="001C09F8" w:rsidP="008E05E1">
            <w:pPr>
              <w:pStyle w:val="Tablestyle1"/>
              <w:rPr>
                <w:rFonts w:cs="Arial"/>
                <w:lang w:val="fr-CA"/>
              </w:rPr>
            </w:pPr>
            <w:r w:rsidRPr="001C09F8">
              <w:rPr>
                <w:rFonts w:ascii="Helvetica" w:hAnsi="Helvetica" w:cstheme="majorHAnsi"/>
                <w:szCs w:val="20"/>
                <w:lang w:val="fr-CA"/>
              </w:rPr>
              <w:t>La langue et la culture sont intimement liées, et elles façonnent le point de vue, l'identité et la voix.</w:t>
            </w:r>
          </w:p>
        </w:tc>
        <w:tc>
          <w:tcPr>
            <w:tcW w:w="240" w:type="dxa"/>
            <w:tcBorders>
              <w:top w:val="nil"/>
              <w:left w:val="single" w:sz="2" w:space="0" w:color="auto"/>
              <w:bottom w:val="nil"/>
              <w:right w:val="single" w:sz="2" w:space="0" w:color="auto"/>
            </w:tcBorders>
          </w:tcPr>
          <w:p w14:paraId="7D57267C" w14:textId="77777777" w:rsidR="000006D0" w:rsidRPr="001C09F8" w:rsidRDefault="000006D0" w:rsidP="008E05E1">
            <w:pPr>
              <w:spacing w:before="120" w:after="120"/>
              <w:jc w:val="center"/>
              <w:rPr>
                <w:rFonts w:cs="Arial"/>
                <w:sz w:val="20"/>
                <w:lang w:val="fr-CA"/>
              </w:rPr>
            </w:pPr>
          </w:p>
        </w:tc>
        <w:tc>
          <w:tcPr>
            <w:tcW w:w="1979" w:type="dxa"/>
            <w:tcBorders>
              <w:top w:val="single" w:sz="2" w:space="0" w:color="auto"/>
              <w:left w:val="single" w:sz="2" w:space="0" w:color="auto"/>
              <w:bottom w:val="single" w:sz="2" w:space="0" w:color="auto"/>
              <w:right w:val="single" w:sz="2" w:space="0" w:color="auto"/>
            </w:tcBorders>
            <w:shd w:val="clear" w:color="auto" w:fill="FEECBC"/>
          </w:tcPr>
          <w:p w14:paraId="136C5790" w14:textId="2368DDF0" w:rsidR="000006D0" w:rsidRPr="001C09F8" w:rsidRDefault="001C09F8" w:rsidP="008E05E1">
            <w:pPr>
              <w:pStyle w:val="Tablestyle1"/>
              <w:rPr>
                <w:rFonts w:cs="Arial"/>
                <w:lang w:val="fr-CA"/>
              </w:rPr>
            </w:pPr>
            <w:r w:rsidRPr="001C09F8">
              <w:rPr>
                <w:rFonts w:ascii="Helvetica" w:hAnsi="Helvetica" w:cstheme="majorHAnsi"/>
                <w:szCs w:val="20"/>
                <w:lang w:val="fr-CA"/>
              </w:rPr>
              <w:t>Le contexte de communication détermine notre façon de nous exprimer.</w:t>
            </w:r>
          </w:p>
        </w:tc>
        <w:tc>
          <w:tcPr>
            <w:tcW w:w="240" w:type="dxa"/>
            <w:tcBorders>
              <w:top w:val="nil"/>
              <w:left w:val="single" w:sz="2" w:space="0" w:color="auto"/>
              <w:bottom w:val="nil"/>
              <w:right w:val="single" w:sz="2" w:space="0" w:color="auto"/>
            </w:tcBorders>
            <w:shd w:val="clear" w:color="auto" w:fill="auto"/>
          </w:tcPr>
          <w:p w14:paraId="3E67F42C" w14:textId="77777777" w:rsidR="000006D0" w:rsidRPr="001C09F8" w:rsidRDefault="000006D0" w:rsidP="008E05E1">
            <w:pPr>
              <w:spacing w:before="120" w:after="120"/>
              <w:jc w:val="center"/>
              <w:rPr>
                <w:rFonts w:cs="Arial"/>
                <w:sz w:val="20"/>
                <w:lang w:val="fr-CA"/>
              </w:rPr>
            </w:pPr>
          </w:p>
        </w:tc>
        <w:tc>
          <w:tcPr>
            <w:tcW w:w="2763" w:type="dxa"/>
            <w:tcBorders>
              <w:top w:val="single" w:sz="2" w:space="0" w:color="auto"/>
              <w:left w:val="single" w:sz="2" w:space="0" w:color="auto"/>
              <w:bottom w:val="single" w:sz="2" w:space="0" w:color="auto"/>
              <w:right w:val="single" w:sz="2" w:space="0" w:color="auto"/>
            </w:tcBorders>
            <w:shd w:val="clear" w:color="auto" w:fill="FEECBC"/>
          </w:tcPr>
          <w:p w14:paraId="350F130D" w14:textId="79F54C83" w:rsidR="000006D0"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 xml:space="preserve">L’exploration de différentes </w:t>
            </w:r>
            <w:r w:rsidRPr="001C09F8">
              <w:rPr>
                <w:rFonts w:ascii="Helvetica" w:hAnsi="Helvetica" w:cstheme="majorHAnsi"/>
                <w:b/>
                <w:bCs/>
                <w:szCs w:val="20"/>
                <w:lang w:val="fr-CA"/>
              </w:rPr>
              <w:t>formes d’expression culturelle</w:t>
            </w:r>
            <w:r w:rsidRPr="001C09F8">
              <w:rPr>
                <w:rFonts w:ascii="Helvetica" w:hAnsi="Helvetica" w:cstheme="majorHAnsi"/>
                <w:szCs w:val="20"/>
                <w:lang w:val="fr-CA"/>
              </w:rPr>
              <w:t xml:space="preserve"> favorise une meilleure compréhension </w:t>
            </w:r>
            <w:r w:rsidR="00E66F99">
              <w:rPr>
                <w:rFonts w:ascii="Helvetica" w:hAnsi="Helvetica" w:cstheme="majorHAnsi"/>
                <w:szCs w:val="20"/>
                <w:lang w:val="fr-CA"/>
              </w:rPr>
              <w:br/>
            </w:r>
            <w:r w:rsidRPr="001C09F8">
              <w:rPr>
                <w:rFonts w:ascii="Helvetica" w:hAnsi="Helvetica" w:cstheme="majorHAnsi"/>
                <w:szCs w:val="20"/>
                <w:lang w:val="fr-CA"/>
              </w:rPr>
              <w:t>de notre identité culturelle.</w:t>
            </w:r>
          </w:p>
        </w:tc>
        <w:tc>
          <w:tcPr>
            <w:tcW w:w="240" w:type="dxa"/>
            <w:tcBorders>
              <w:top w:val="nil"/>
              <w:left w:val="single" w:sz="2" w:space="0" w:color="auto"/>
              <w:bottom w:val="nil"/>
              <w:right w:val="single" w:sz="2" w:space="0" w:color="auto"/>
            </w:tcBorders>
            <w:shd w:val="clear" w:color="auto" w:fill="auto"/>
          </w:tcPr>
          <w:p w14:paraId="1E5AB61D" w14:textId="77777777" w:rsidR="000006D0" w:rsidRPr="001C09F8" w:rsidRDefault="000006D0" w:rsidP="001C09F8">
            <w:pPr>
              <w:pStyle w:val="ListParagraph"/>
              <w:rPr>
                <w:lang w:val="fr-CA"/>
              </w:rPr>
            </w:pPr>
          </w:p>
        </w:tc>
        <w:tc>
          <w:tcPr>
            <w:tcW w:w="3024" w:type="dxa"/>
            <w:tcBorders>
              <w:top w:val="single" w:sz="2" w:space="0" w:color="auto"/>
              <w:left w:val="single" w:sz="2" w:space="0" w:color="auto"/>
              <w:bottom w:val="single" w:sz="2" w:space="0" w:color="auto"/>
              <w:right w:val="single" w:sz="2" w:space="0" w:color="auto"/>
            </w:tcBorders>
            <w:shd w:val="clear" w:color="auto" w:fill="FEECBC"/>
          </w:tcPr>
          <w:p w14:paraId="19092897" w14:textId="0CA64371" w:rsidR="000006D0"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La maîtrise d’une nouvelle langue ouvre des portes en matière de carrière, de voyage, de croissance personnelle et d’études à l’étranger.</w:t>
            </w:r>
          </w:p>
        </w:tc>
      </w:tr>
    </w:tbl>
    <w:p w14:paraId="7A0DE44E" w14:textId="77777777" w:rsidR="000006D0" w:rsidRPr="001C09F8" w:rsidRDefault="000006D0" w:rsidP="000006D0">
      <w:pPr>
        <w:rPr>
          <w:sz w:val="16"/>
          <w:szCs w:val="16"/>
          <w:lang w:val="fr-CA"/>
        </w:rPr>
      </w:pPr>
    </w:p>
    <w:p w14:paraId="581E636E" w14:textId="0D1620E9" w:rsidR="0096344F" w:rsidRPr="001C09F8" w:rsidRDefault="001C09F8" w:rsidP="001B5005">
      <w:pPr>
        <w:spacing w:after="160"/>
        <w:jc w:val="center"/>
        <w:outlineLvl w:val="0"/>
        <w:rPr>
          <w:sz w:val="28"/>
          <w:lang w:val="fr-CA"/>
        </w:rPr>
      </w:pPr>
      <w:r w:rsidRPr="001C09F8">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2"/>
        <w:gridCol w:w="6422"/>
      </w:tblGrid>
      <w:tr w:rsidR="00F272E6" w:rsidRPr="001C09F8" w14:paraId="3A8BEAAD" w14:textId="77777777" w:rsidTr="00F272E6">
        <w:tc>
          <w:tcPr>
            <w:tcW w:w="2725" w:type="pct"/>
            <w:tcBorders>
              <w:top w:val="single" w:sz="2" w:space="0" w:color="auto"/>
              <w:left w:val="single" w:sz="2" w:space="0" w:color="auto"/>
              <w:bottom w:val="single" w:sz="2" w:space="0" w:color="auto"/>
              <w:right w:val="single" w:sz="2" w:space="0" w:color="auto"/>
            </w:tcBorders>
            <w:shd w:val="clear" w:color="auto" w:fill="333333"/>
          </w:tcPr>
          <w:p w14:paraId="20D94FA6" w14:textId="4F0227F1" w:rsidR="0096344F" w:rsidRPr="001C09F8" w:rsidRDefault="001C09F8" w:rsidP="001B5005">
            <w:pPr>
              <w:spacing w:before="60" w:after="60"/>
              <w:rPr>
                <w:b/>
                <w:szCs w:val="22"/>
                <w:lang w:val="fr-CA"/>
              </w:rPr>
            </w:pPr>
            <w:r w:rsidRPr="001C09F8">
              <w:rPr>
                <w:b/>
                <w:lang w:val="fr-CA"/>
              </w:rPr>
              <w:t>Compétences disciplinaires</w:t>
            </w:r>
          </w:p>
        </w:tc>
        <w:tc>
          <w:tcPr>
            <w:tcW w:w="2275" w:type="pct"/>
            <w:tcBorders>
              <w:top w:val="single" w:sz="2" w:space="0" w:color="auto"/>
              <w:left w:val="single" w:sz="2" w:space="0" w:color="auto"/>
              <w:bottom w:val="single" w:sz="2" w:space="0" w:color="auto"/>
              <w:right w:val="single" w:sz="2" w:space="0" w:color="auto"/>
            </w:tcBorders>
            <w:shd w:val="clear" w:color="auto" w:fill="778E96"/>
          </w:tcPr>
          <w:p w14:paraId="4BD1613B" w14:textId="6D86D92C" w:rsidR="0096344F" w:rsidRPr="001C09F8" w:rsidRDefault="001C09F8" w:rsidP="001B5005">
            <w:pPr>
              <w:spacing w:before="60" w:after="60"/>
              <w:rPr>
                <w:b/>
                <w:szCs w:val="22"/>
                <w:lang w:val="fr-CA"/>
              </w:rPr>
            </w:pPr>
            <w:r w:rsidRPr="001C09F8">
              <w:rPr>
                <w:b/>
                <w:color w:val="FFFFFF" w:themeColor="background1"/>
                <w:szCs w:val="22"/>
                <w:lang w:val="fr-CA"/>
              </w:rPr>
              <w:t>Contenu</w:t>
            </w:r>
          </w:p>
        </w:tc>
      </w:tr>
      <w:tr w:rsidR="00F272E6" w:rsidRPr="001C09F8" w14:paraId="064E56A2" w14:textId="77777777" w:rsidTr="00F272E6">
        <w:trPr>
          <w:trHeight w:val="484"/>
        </w:trPr>
        <w:tc>
          <w:tcPr>
            <w:tcW w:w="2725" w:type="pct"/>
            <w:tcBorders>
              <w:top w:val="single" w:sz="2" w:space="0" w:color="auto"/>
              <w:left w:val="single" w:sz="2" w:space="0" w:color="auto"/>
              <w:bottom w:val="single" w:sz="2" w:space="0" w:color="auto"/>
              <w:right w:val="single" w:sz="2" w:space="0" w:color="auto"/>
            </w:tcBorders>
            <w:shd w:val="clear" w:color="auto" w:fill="auto"/>
          </w:tcPr>
          <w:p w14:paraId="24B6CB50" w14:textId="7C8754D6" w:rsidR="0096344F" w:rsidRPr="001C09F8" w:rsidRDefault="001C09F8" w:rsidP="001B5005">
            <w:pPr>
              <w:spacing w:before="120" w:after="120"/>
              <w:rPr>
                <w:rFonts w:ascii="Helvetica" w:hAnsi="Helvetica"/>
                <w:i/>
                <w:iCs/>
                <w:sz w:val="20"/>
                <w:lang w:val="fr-CA"/>
              </w:rPr>
            </w:pPr>
            <w:r w:rsidRPr="001C09F8">
              <w:rPr>
                <w:rFonts w:ascii="Helvetica" w:hAnsi="Helvetica" w:cstheme="majorHAnsi"/>
                <w:i/>
                <w:sz w:val="20"/>
                <w:szCs w:val="20"/>
                <w:lang w:val="fr-CA"/>
              </w:rPr>
              <w:t>L’élève sera capable de :</w:t>
            </w:r>
          </w:p>
          <w:p w14:paraId="13A27516" w14:textId="73F63BAF" w:rsidR="0096344F" w:rsidRPr="001C09F8" w:rsidRDefault="001C09F8" w:rsidP="001B5005">
            <w:pPr>
              <w:pStyle w:val="Topic"/>
              <w:contextualSpacing w:val="0"/>
              <w:rPr>
                <w:lang w:val="fr-CA"/>
              </w:rPr>
            </w:pPr>
            <w:r w:rsidRPr="001C09F8">
              <w:rPr>
                <w:lang w:val="fr-CA"/>
              </w:rPr>
              <w:t>Réfléchir et communiquer</w:t>
            </w:r>
          </w:p>
          <w:p w14:paraId="4639DE68" w14:textId="77777777" w:rsidR="001C09F8" w:rsidRPr="001C09F8" w:rsidRDefault="001C09F8" w:rsidP="001C09F8">
            <w:pPr>
              <w:pStyle w:val="ListParagraph"/>
              <w:rPr>
                <w:lang w:val="fr-CA"/>
              </w:rPr>
            </w:pPr>
            <w:r w:rsidRPr="001C09F8">
              <w:rPr>
                <w:lang w:val="fr-CA"/>
              </w:rPr>
              <w:t xml:space="preserve">Reconnaître l’incidence des </w:t>
            </w:r>
            <w:r w:rsidRPr="001C09F8">
              <w:rPr>
                <w:b/>
                <w:bCs/>
                <w:lang w:val="fr-CA"/>
              </w:rPr>
              <w:t>choix de mots</w:t>
            </w:r>
            <w:r w:rsidRPr="001C09F8">
              <w:rPr>
                <w:lang w:val="fr-CA"/>
              </w:rPr>
              <w:t xml:space="preserve"> sur le sens</w:t>
            </w:r>
          </w:p>
          <w:p w14:paraId="35160BCE" w14:textId="03CE25FB" w:rsidR="001C09F8" w:rsidRPr="001C09F8" w:rsidRDefault="001C09F8" w:rsidP="001C09F8">
            <w:pPr>
              <w:pStyle w:val="ListParagraph"/>
              <w:rPr>
                <w:lang w:val="fr-CA"/>
              </w:rPr>
            </w:pPr>
            <w:r w:rsidRPr="001C09F8">
              <w:rPr>
                <w:lang w:val="fr-CA"/>
              </w:rPr>
              <w:t xml:space="preserve">Comprendre et négocier le sens du discours oral et de divers autres </w:t>
            </w:r>
            <w:r w:rsidRPr="001C09F8">
              <w:rPr>
                <w:lang w:val="fr-CA"/>
              </w:rPr>
              <w:br/>
              <w:t xml:space="preserve">types de </w:t>
            </w:r>
            <w:r w:rsidRPr="001C09F8">
              <w:rPr>
                <w:b/>
                <w:bCs/>
                <w:lang w:val="fr-CA"/>
              </w:rPr>
              <w:t>textes</w:t>
            </w:r>
            <w:r w:rsidRPr="001C09F8">
              <w:rPr>
                <w:lang w:val="fr-CA"/>
              </w:rPr>
              <w:t xml:space="preserve"> dans différents </w:t>
            </w:r>
            <w:r w:rsidRPr="001C09F8">
              <w:rPr>
                <w:b/>
                <w:bCs/>
                <w:lang w:val="fr-CA"/>
              </w:rPr>
              <w:t>contextes</w:t>
            </w:r>
          </w:p>
          <w:p w14:paraId="29CFB760" w14:textId="77777777" w:rsidR="001C09F8" w:rsidRPr="001C09F8" w:rsidRDefault="001C09F8" w:rsidP="001C09F8">
            <w:pPr>
              <w:pStyle w:val="ListParagraph"/>
              <w:rPr>
                <w:lang w:val="fr-CA"/>
              </w:rPr>
            </w:pPr>
            <w:r w:rsidRPr="001C09F8">
              <w:rPr>
                <w:lang w:val="fr-CA"/>
              </w:rPr>
              <w:t>Analyser les perspectives culturelles dans les textes</w:t>
            </w:r>
          </w:p>
          <w:p w14:paraId="20BABA0A" w14:textId="77777777" w:rsidR="001C09F8" w:rsidRPr="001C09F8" w:rsidRDefault="001C09F8" w:rsidP="001C09F8">
            <w:pPr>
              <w:pStyle w:val="ListParagraph"/>
              <w:rPr>
                <w:lang w:val="fr-CA"/>
              </w:rPr>
            </w:pPr>
            <w:r w:rsidRPr="001C09F8">
              <w:rPr>
                <w:lang w:val="fr-CA"/>
              </w:rPr>
              <w:t>Changer de registre à l’oral et à l’écrit pour l’adapter à l’</w:t>
            </w:r>
            <w:r w:rsidRPr="001C09F8">
              <w:rPr>
                <w:b/>
                <w:bCs/>
                <w:lang w:val="fr-CA"/>
              </w:rPr>
              <w:t>objet</w:t>
            </w:r>
            <w:r w:rsidRPr="001C09F8">
              <w:rPr>
                <w:lang w:val="fr-CA"/>
              </w:rPr>
              <w:t xml:space="preserve"> du texte</w:t>
            </w:r>
          </w:p>
          <w:p w14:paraId="367FD525" w14:textId="1693CACE" w:rsidR="001C09F8" w:rsidRPr="001C09F8" w:rsidRDefault="001C09F8" w:rsidP="001C09F8">
            <w:pPr>
              <w:pStyle w:val="ListParagraph"/>
              <w:rPr>
                <w:lang w:val="fr-CA"/>
              </w:rPr>
            </w:pPr>
            <w:r w:rsidRPr="001C09F8">
              <w:rPr>
                <w:lang w:val="fr-CA"/>
              </w:rPr>
              <w:t xml:space="preserve">Employer diverses </w:t>
            </w:r>
            <w:r w:rsidRPr="001C09F8">
              <w:rPr>
                <w:b/>
                <w:bCs/>
                <w:lang w:val="fr-CA"/>
              </w:rPr>
              <w:t>stratégies</w:t>
            </w:r>
            <w:r w:rsidRPr="001C09F8">
              <w:rPr>
                <w:lang w:val="fr-CA"/>
              </w:rPr>
              <w:t xml:space="preserve"> pour améliorer la compréhension et </w:t>
            </w:r>
            <w:r w:rsidRPr="001C09F8">
              <w:rPr>
                <w:lang w:val="fr-CA"/>
              </w:rPr>
              <w:br/>
              <w:t>s’exprimer en utilisant la langue à l’oral et à l’écrit</w:t>
            </w:r>
          </w:p>
          <w:p w14:paraId="6120B92B" w14:textId="77777777" w:rsidR="001C09F8" w:rsidRPr="001C09F8" w:rsidRDefault="001C09F8" w:rsidP="001C09F8">
            <w:pPr>
              <w:pStyle w:val="ListParagraph"/>
              <w:rPr>
                <w:lang w:val="fr-CA"/>
              </w:rPr>
            </w:pPr>
            <w:r w:rsidRPr="001C09F8">
              <w:rPr>
                <w:b/>
                <w:bCs/>
                <w:lang w:val="fr-CA"/>
              </w:rPr>
              <w:t>Raconter</w:t>
            </w:r>
            <w:r w:rsidRPr="001C09F8">
              <w:rPr>
                <w:lang w:val="fr-CA"/>
              </w:rPr>
              <w:t xml:space="preserve"> des </w:t>
            </w:r>
            <w:r w:rsidRPr="001C09F8">
              <w:rPr>
                <w:b/>
                <w:bCs/>
                <w:lang w:val="fr-CA"/>
              </w:rPr>
              <w:t>histoires</w:t>
            </w:r>
            <w:r w:rsidRPr="001C09F8">
              <w:rPr>
                <w:lang w:val="fr-CA"/>
              </w:rPr>
              <w:t xml:space="preserve"> à l’oral et à l’écrit</w:t>
            </w:r>
          </w:p>
          <w:p w14:paraId="3F6C8076" w14:textId="77777777" w:rsidR="001C09F8" w:rsidRPr="001C09F8" w:rsidRDefault="001C09F8" w:rsidP="001C09F8">
            <w:pPr>
              <w:pStyle w:val="ListParagraph"/>
              <w:rPr>
                <w:lang w:val="fr-CA"/>
              </w:rPr>
            </w:pPr>
            <w:r w:rsidRPr="001C09F8">
              <w:rPr>
                <w:lang w:val="fr-CA"/>
              </w:rPr>
              <w:t xml:space="preserve">Exprimer ses </w:t>
            </w:r>
            <w:r w:rsidRPr="001C09F8">
              <w:rPr>
                <w:b/>
                <w:bCs/>
                <w:lang w:val="fr-CA"/>
              </w:rPr>
              <w:t>réactions personnelles</w:t>
            </w:r>
            <w:r w:rsidRPr="001C09F8">
              <w:rPr>
                <w:lang w:val="fr-CA"/>
              </w:rPr>
              <w:t xml:space="preserve"> à divers textes</w:t>
            </w:r>
          </w:p>
          <w:p w14:paraId="4089008A" w14:textId="77777777" w:rsidR="001C09F8" w:rsidRPr="001C09F8" w:rsidRDefault="001C09F8" w:rsidP="001C09F8">
            <w:pPr>
              <w:pStyle w:val="ListParagraph"/>
              <w:rPr>
                <w:lang w:val="fr-CA"/>
              </w:rPr>
            </w:pPr>
            <w:r w:rsidRPr="001C09F8">
              <w:rPr>
                <w:b/>
                <w:bCs/>
                <w:lang w:val="fr-CA"/>
              </w:rPr>
              <w:t>Échanger des idées</w:t>
            </w:r>
            <w:r w:rsidRPr="001C09F8">
              <w:rPr>
                <w:lang w:val="fr-CA"/>
              </w:rPr>
              <w:t xml:space="preserve"> et de l’information</w:t>
            </w:r>
            <w:r w:rsidRPr="001C09F8" w:rsidDel="004E0D92">
              <w:rPr>
                <w:lang w:val="fr-CA"/>
              </w:rPr>
              <w:t xml:space="preserve"> </w:t>
            </w:r>
            <w:r w:rsidRPr="001C09F8">
              <w:rPr>
                <w:lang w:val="fr-CA"/>
              </w:rPr>
              <w:t>à l’oral et à l’écrit</w:t>
            </w:r>
          </w:p>
          <w:p w14:paraId="62E68785" w14:textId="77777777" w:rsidR="001C09F8" w:rsidRPr="001C09F8" w:rsidRDefault="001C09F8" w:rsidP="001C09F8">
            <w:pPr>
              <w:pStyle w:val="ListParagraph"/>
              <w:rPr>
                <w:lang w:val="fr-CA"/>
              </w:rPr>
            </w:pPr>
            <w:r w:rsidRPr="001C09F8">
              <w:rPr>
                <w:lang w:val="fr-CA"/>
              </w:rPr>
              <w:t xml:space="preserve">S’exprimer avec de plus en plus d’aisance à l’oral et à l’écrit </w:t>
            </w:r>
          </w:p>
          <w:p w14:paraId="0F903BA8" w14:textId="3AD7A860" w:rsidR="0096344F" w:rsidRPr="001C09F8" w:rsidRDefault="001C09F8" w:rsidP="001C09F8">
            <w:pPr>
              <w:pStyle w:val="ListParagraph"/>
              <w:rPr>
                <w:b/>
                <w:lang w:val="fr-CA"/>
              </w:rPr>
            </w:pPr>
            <w:r w:rsidRPr="001C09F8">
              <w:rPr>
                <w:lang w:val="fr-CA"/>
              </w:rPr>
              <w:t>Présenter de l’information</w:t>
            </w:r>
            <w:r w:rsidRPr="001C09F8" w:rsidDel="004E0D92">
              <w:rPr>
                <w:lang w:val="fr-CA"/>
              </w:rPr>
              <w:t xml:space="preserve"> </w:t>
            </w:r>
            <w:r w:rsidRPr="001C09F8">
              <w:rPr>
                <w:lang w:val="fr-CA"/>
              </w:rPr>
              <w:t xml:space="preserve">en utilisant le </w:t>
            </w:r>
            <w:r w:rsidRPr="001C09F8">
              <w:rPr>
                <w:b/>
                <w:lang w:val="fr-CA"/>
              </w:rPr>
              <w:t>format de présentation</w:t>
            </w:r>
            <w:r w:rsidRPr="001C09F8">
              <w:rPr>
                <w:lang w:val="fr-CA"/>
              </w:rPr>
              <w:t xml:space="preserve"> </w:t>
            </w:r>
            <w:r w:rsidRPr="001C09F8">
              <w:rPr>
                <w:lang w:val="fr-CA"/>
              </w:rPr>
              <w:br/>
              <w:t>le mieux adapté à ses propres capacités et à celles des autres</w:t>
            </w:r>
          </w:p>
        </w:tc>
        <w:tc>
          <w:tcPr>
            <w:tcW w:w="2275" w:type="pct"/>
            <w:tcBorders>
              <w:top w:val="single" w:sz="2" w:space="0" w:color="auto"/>
              <w:left w:val="single" w:sz="2" w:space="0" w:color="auto"/>
              <w:bottom w:val="single" w:sz="2" w:space="0" w:color="auto"/>
              <w:right w:val="single" w:sz="2" w:space="0" w:color="auto"/>
            </w:tcBorders>
            <w:shd w:val="clear" w:color="auto" w:fill="auto"/>
          </w:tcPr>
          <w:p w14:paraId="2B4D4312" w14:textId="075C6D02" w:rsidR="0096344F" w:rsidRPr="001C09F8" w:rsidRDefault="00787D77" w:rsidP="001B5005">
            <w:pPr>
              <w:spacing w:before="120" w:after="120"/>
              <w:rPr>
                <w:rFonts w:ascii="Helvetica" w:hAnsi="Helvetica"/>
                <w:i/>
                <w:iCs/>
                <w:sz w:val="20"/>
                <w:lang w:val="fr-CA"/>
              </w:rPr>
            </w:pPr>
            <w:r w:rsidRPr="008E5C1E">
              <w:rPr>
                <w:rFonts w:ascii="Helvetica" w:hAnsi="Helvetica" w:cstheme="majorHAnsi"/>
                <w:i/>
                <w:sz w:val="20"/>
                <w:szCs w:val="20"/>
                <w:lang w:val="fr-CA"/>
              </w:rPr>
              <w:t>L’élève connaîtra :</w:t>
            </w:r>
          </w:p>
          <w:p w14:paraId="5442ECA7" w14:textId="4AFA0D29" w:rsidR="001C09F8" w:rsidRPr="001C09F8" w:rsidRDefault="001C09F8" w:rsidP="001C09F8">
            <w:pPr>
              <w:pStyle w:val="ListParagraph"/>
              <w:rPr>
                <w:lang w:val="fr-CA"/>
              </w:rPr>
            </w:pPr>
            <w:r w:rsidRPr="001C09F8">
              <w:rPr>
                <w:lang w:val="fr-CA"/>
              </w:rPr>
              <w:t xml:space="preserve">Des mots, expressions et structures de phrase de plus </w:t>
            </w:r>
            <w:r w:rsidRPr="001C09F8">
              <w:rPr>
                <w:lang w:val="fr-CA"/>
              </w:rPr>
              <w:br/>
              <w:t>en plus complexes, notamment :</w:t>
            </w:r>
          </w:p>
          <w:p w14:paraId="267DB72F" w14:textId="77777777" w:rsidR="001C09F8" w:rsidRPr="001C09F8" w:rsidRDefault="001C09F8" w:rsidP="001C09F8">
            <w:pPr>
              <w:pStyle w:val="ListParagraphindent"/>
              <w:rPr>
                <w:lang w:val="fr-CA"/>
              </w:rPr>
            </w:pPr>
            <w:r w:rsidRPr="001C09F8">
              <w:rPr>
                <w:lang w:val="fr-CA"/>
              </w:rPr>
              <w:t>les questions complexes</w:t>
            </w:r>
          </w:p>
          <w:p w14:paraId="3FE94ADC" w14:textId="77777777" w:rsidR="001C09F8" w:rsidRPr="001C09F8" w:rsidRDefault="001C09F8" w:rsidP="001C09F8">
            <w:pPr>
              <w:pStyle w:val="ListParagraphindent"/>
              <w:rPr>
                <w:lang w:val="fr-CA"/>
              </w:rPr>
            </w:pPr>
            <w:r w:rsidRPr="001C09F8">
              <w:rPr>
                <w:lang w:val="fr-CA"/>
              </w:rPr>
              <w:t>l’</w:t>
            </w:r>
            <w:r w:rsidRPr="001C09F8">
              <w:rPr>
                <w:b/>
                <w:lang w:val="fr-CA"/>
              </w:rPr>
              <w:t>ordre des événements</w:t>
            </w:r>
            <w:r w:rsidRPr="001C09F8">
              <w:rPr>
                <w:lang w:val="fr-CA"/>
              </w:rPr>
              <w:t xml:space="preserve"> dans les récits</w:t>
            </w:r>
          </w:p>
          <w:p w14:paraId="73E9AA04" w14:textId="77777777" w:rsidR="001C09F8" w:rsidRPr="001C09F8" w:rsidRDefault="001C09F8" w:rsidP="001C09F8">
            <w:pPr>
              <w:pStyle w:val="ListParagraphindent"/>
              <w:rPr>
                <w:lang w:val="fr-CA"/>
              </w:rPr>
            </w:pPr>
            <w:r w:rsidRPr="001C09F8">
              <w:rPr>
                <w:lang w:val="fr-CA"/>
              </w:rPr>
              <w:t xml:space="preserve">les modes de vie et les relations personnelles </w:t>
            </w:r>
          </w:p>
          <w:p w14:paraId="662C6252" w14:textId="77777777" w:rsidR="001C09F8" w:rsidRPr="001C09F8" w:rsidRDefault="001C09F8" w:rsidP="001C09F8">
            <w:pPr>
              <w:pStyle w:val="ListParagraphindent"/>
              <w:rPr>
                <w:lang w:val="fr-CA"/>
              </w:rPr>
            </w:pPr>
            <w:r w:rsidRPr="001C09F8">
              <w:rPr>
                <w:lang w:val="fr-CA"/>
              </w:rPr>
              <w:t xml:space="preserve">les explications et justification des </w:t>
            </w:r>
            <w:r w:rsidRPr="001C09F8">
              <w:rPr>
                <w:b/>
                <w:lang w:val="fr-CA"/>
              </w:rPr>
              <w:t>opinions</w:t>
            </w:r>
          </w:p>
          <w:p w14:paraId="4FC4E231" w14:textId="77777777" w:rsidR="001C09F8" w:rsidRPr="001C09F8" w:rsidRDefault="001C09F8" w:rsidP="001C09F8">
            <w:pPr>
              <w:pStyle w:val="ListParagraphindent"/>
              <w:rPr>
                <w:lang w:val="fr-CA"/>
              </w:rPr>
            </w:pPr>
            <w:r w:rsidRPr="001C09F8">
              <w:rPr>
                <w:lang w:val="fr-CA"/>
              </w:rPr>
              <w:t>les</w:t>
            </w:r>
            <w:r w:rsidRPr="001C09F8">
              <w:rPr>
                <w:b/>
                <w:lang w:val="fr-CA"/>
              </w:rPr>
              <w:t xml:space="preserve"> points de vue </w:t>
            </w:r>
          </w:p>
          <w:p w14:paraId="4F265C0C" w14:textId="75D7CBE3" w:rsidR="001C09F8" w:rsidRPr="001C09F8" w:rsidRDefault="001C09F8" w:rsidP="001C09F8">
            <w:pPr>
              <w:pStyle w:val="ListParagraph"/>
              <w:rPr>
                <w:b/>
                <w:lang w:val="fr-CA"/>
              </w:rPr>
            </w:pPr>
            <w:r w:rsidRPr="001C09F8">
              <w:rPr>
                <w:lang w:val="fr-CA"/>
              </w:rPr>
              <w:t xml:space="preserve">Perspectives des peuples autochtones sur le lien entre </w:t>
            </w:r>
            <w:r w:rsidRPr="001C09F8">
              <w:rPr>
                <w:lang w:val="fr-CA"/>
              </w:rPr>
              <w:br/>
              <w:t xml:space="preserve">la langue et la culture, notamment les </w:t>
            </w:r>
            <w:r w:rsidRPr="001C09F8">
              <w:rPr>
                <w:b/>
                <w:lang w:val="fr-CA"/>
              </w:rPr>
              <w:t>histoires</w:t>
            </w:r>
            <w:r w:rsidRPr="001C09F8">
              <w:rPr>
                <w:b/>
                <w:bCs/>
                <w:lang w:val="fr-CA"/>
              </w:rPr>
              <w:t xml:space="preserve"> orales</w:t>
            </w:r>
            <w:r w:rsidRPr="001C09F8">
              <w:rPr>
                <w:lang w:val="fr-CA"/>
              </w:rPr>
              <w:t>, l’</w:t>
            </w:r>
            <w:r w:rsidRPr="001C09F8">
              <w:rPr>
                <w:b/>
                <w:bCs/>
                <w:lang w:val="fr-CA"/>
              </w:rPr>
              <w:t>identité</w:t>
            </w:r>
            <w:r w:rsidRPr="001C09F8">
              <w:rPr>
                <w:lang w:val="fr-CA"/>
              </w:rPr>
              <w:t xml:space="preserve"> et le </w:t>
            </w:r>
            <w:r w:rsidRPr="001C09F8">
              <w:rPr>
                <w:b/>
                <w:bCs/>
                <w:lang w:val="fr-CA"/>
              </w:rPr>
              <w:t>lieu</w:t>
            </w:r>
          </w:p>
          <w:p w14:paraId="0DA627EE" w14:textId="77777777" w:rsidR="001C09F8" w:rsidRPr="001C09F8" w:rsidRDefault="001C09F8" w:rsidP="001C09F8">
            <w:pPr>
              <w:pStyle w:val="ListParagraph"/>
              <w:rPr>
                <w:b/>
                <w:lang w:val="fr-CA"/>
              </w:rPr>
            </w:pPr>
            <w:r w:rsidRPr="001C09F8">
              <w:rPr>
                <w:b/>
                <w:lang w:val="fr-CA"/>
              </w:rPr>
              <w:t>C</w:t>
            </w:r>
            <w:r w:rsidRPr="001C09F8">
              <w:rPr>
                <w:b/>
                <w:bCs/>
                <w:lang w:val="fr-CA"/>
              </w:rPr>
              <w:t>adres temporels</w:t>
            </w:r>
            <w:r w:rsidRPr="001C09F8">
              <w:rPr>
                <w:lang w:val="fr-CA"/>
              </w:rPr>
              <w:t xml:space="preserve"> du passé, du présent et du futur</w:t>
            </w:r>
          </w:p>
          <w:p w14:paraId="3A569AB2" w14:textId="77777777" w:rsidR="001C09F8" w:rsidRPr="001C09F8" w:rsidRDefault="001C09F8" w:rsidP="001C09F8">
            <w:pPr>
              <w:pStyle w:val="ListParagraph"/>
              <w:rPr>
                <w:b/>
                <w:lang w:val="fr-CA"/>
              </w:rPr>
            </w:pPr>
            <w:r w:rsidRPr="001C09F8">
              <w:rPr>
                <w:b/>
                <w:lang w:val="fr-CA"/>
              </w:rPr>
              <w:t xml:space="preserve">Registres et usages de la langue </w:t>
            </w:r>
          </w:p>
          <w:p w14:paraId="27797236" w14:textId="77777777" w:rsidR="001C09F8" w:rsidRPr="001C09F8" w:rsidRDefault="001C09F8" w:rsidP="001C09F8">
            <w:pPr>
              <w:pStyle w:val="ListParagraph"/>
              <w:rPr>
                <w:b/>
                <w:lang w:val="fr-CA"/>
              </w:rPr>
            </w:pPr>
            <w:r w:rsidRPr="001C09F8">
              <w:rPr>
                <w:lang w:val="fr-CA"/>
              </w:rPr>
              <w:t xml:space="preserve">Les traits qui caractérisent les principales </w:t>
            </w:r>
            <w:r w:rsidRPr="001C09F8">
              <w:rPr>
                <w:b/>
                <w:lang w:val="fr-CA"/>
              </w:rPr>
              <w:t>formes d’espagnol</w:t>
            </w:r>
            <w:r w:rsidRPr="001C09F8">
              <w:rPr>
                <w:lang w:val="fr-CA"/>
              </w:rPr>
              <w:t xml:space="preserve"> parlées dans le monde</w:t>
            </w:r>
          </w:p>
          <w:p w14:paraId="791F4965" w14:textId="77777777" w:rsidR="001C09F8" w:rsidRPr="001C09F8" w:rsidRDefault="001C09F8" w:rsidP="001C09F8">
            <w:pPr>
              <w:pStyle w:val="ListParagraph"/>
              <w:rPr>
                <w:b/>
                <w:lang w:val="fr-CA"/>
              </w:rPr>
            </w:pPr>
            <w:r w:rsidRPr="001C09F8">
              <w:rPr>
                <w:b/>
                <w:lang w:val="fr-CA"/>
              </w:rPr>
              <w:t>Œ</w:t>
            </w:r>
            <w:r w:rsidRPr="001C09F8">
              <w:rPr>
                <w:b/>
                <w:bCs/>
                <w:lang w:val="fr-CA"/>
              </w:rPr>
              <w:t>uvres d’art</w:t>
            </w:r>
            <w:r w:rsidRPr="001C09F8">
              <w:rPr>
                <w:lang w:val="fr-CA"/>
              </w:rPr>
              <w:t xml:space="preserve"> de la civilisation hispanique</w:t>
            </w:r>
          </w:p>
          <w:p w14:paraId="2E8D85AF" w14:textId="404FA858" w:rsidR="0096344F" w:rsidRPr="001C09F8" w:rsidRDefault="001C09F8" w:rsidP="001C09F8">
            <w:pPr>
              <w:pStyle w:val="ListParagraph"/>
              <w:spacing w:after="120"/>
              <w:rPr>
                <w:b/>
                <w:lang w:val="fr-CA"/>
              </w:rPr>
            </w:pPr>
            <w:r w:rsidRPr="001C09F8">
              <w:rPr>
                <w:lang w:val="fr-CA"/>
              </w:rPr>
              <w:t>Comportements éthiques pour éviter l’</w:t>
            </w:r>
            <w:r w:rsidRPr="001C09F8">
              <w:rPr>
                <w:b/>
                <w:bCs/>
                <w:lang w:val="fr-CA"/>
              </w:rPr>
              <w:t>appropriation culturelle</w:t>
            </w:r>
            <w:r w:rsidRPr="001C09F8">
              <w:rPr>
                <w:lang w:val="fr-CA"/>
              </w:rPr>
              <w:t xml:space="preserve"> et le plagiat</w:t>
            </w:r>
          </w:p>
        </w:tc>
      </w:tr>
    </w:tbl>
    <w:p w14:paraId="065E36FC" w14:textId="77777777" w:rsidR="0096344F" w:rsidRPr="001C09F8" w:rsidRDefault="0096344F" w:rsidP="001B5005">
      <w:pPr>
        <w:rPr>
          <w:sz w:val="16"/>
          <w:lang w:val="fr-CA"/>
        </w:rPr>
      </w:pPr>
    </w:p>
    <w:p w14:paraId="2F56DC15" w14:textId="518B4537" w:rsidR="00715A88" w:rsidRPr="001C09F8" w:rsidRDefault="00715A88" w:rsidP="00715A88">
      <w:pPr>
        <w:pBdr>
          <w:bottom w:val="single" w:sz="4" w:space="4" w:color="auto"/>
        </w:pBdr>
        <w:tabs>
          <w:tab w:val="right" w:pos="14232"/>
        </w:tabs>
        <w:ind w:left="1368" w:right="-112"/>
        <w:rPr>
          <w:b/>
          <w:sz w:val="28"/>
          <w:lang w:val="fr-CA"/>
        </w:rPr>
      </w:pPr>
      <w:r w:rsidRPr="001C09F8">
        <w:rPr>
          <w:lang w:val="fr-CA"/>
        </w:rPr>
        <w:br w:type="page"/>
      </w:r>
      <w:r w:rsidRPr="001C09F8">
        <w:rPr>
          <w:b/>
          <w:noProof/>
          <w:szCs w:val="20"/>
        </w:rPr>
        <w:lastRenderedPageBreak/>
        <w:drawing>
          <wp:anchor distT="0" distB="0" distL="114300" distR="114300" simplePos="0" relativeHeight="251703808" behindDoc="0" locked="0" layoutInCell="1" allowOverlap="1" wp14:anchorId="31F963F1" wp14:editId="71EF87EC">
            <wp:simplePos x="0" y="0"/>
            <wp:positionH relativeFrom="page">
              <wp:posOffset>533400</wp:posOffset>
            </wp:positionH>
            <wp:positionV relativeFrom="page">
              <wp:posOffset>376288</wp:posOffset>
            </wp:positionV>
            <wp:extent cx="839491" cy="703690"/>
            <wp:effectExtent l="0" t="0" r="0" b="7620"/>
            <wp:wrapNone/>
            <wp:docPr id="115" name="Picture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F8" w:rsidRPr="001C09F8">
        <w:rPr>
          <w:b/>
          <w:sz w:val="28"/>
          <w:lang w:val="fr-CA"/>
        </w:rPr>
        <w:t>Domaine d’apprentissage : ESPAGNOL</w:t>
      </w:r>
      <w:r w:rsidR="001C09F8" w:rsidRPr="001C09F8">
        <w:rPr>
          <w:b/>
          <w:sz w:val="28"/>
          <w:lang w:val="fr-CA"/>
        </w:rPr>
        <w:tab/>
        <w:t>11</w:t>
      </w:r>
      <w:r w:rsidR="001C09F8" w:rsidRPr="001C09F8">
        <w:rPr>
          <w:rFonts w:ascii="Times New Roman Bold" w:hAnsi="Times New Roman Bold"/>
          <w:b/>
          <w:position w:val="6"/>
          <w:sz w:val="22"/>
          <w:lang w:val="fr-CA"/>
        </w:rPr>
        <w:t>e</w:t>
      </w:r>
      <w:r w:rsidR="001C09F8" w:rsidRPr="001C09F8">
        <w:rPr>
          <w:b/>
          <w:sz w:val="28"/>
          <w:lang w:val="fr-CA"/>
        </w:rPr>
        <w:t xml:space="preserve"> année</w:t>
      </w:r>
    </w:p>
    <w:p w14:paraId="3245EA7F" w14:textId="77777777" w:rsidR="00715A88" w:rsidRPr="001C09F8" w:rsidRDefault="00715A88" w:rsidP="00715A88">
      <w:pPr>
        <w:rPr>
          <w:rFonts w:ascii="Arial" w:hAnsi="Arial"/>
          <w:b/>
          <w:lang w:val="fr-CA"/>
        </w:rPr>
      </w:pPr>
      <w:r w:rsidRPr="001C09F8">
        <w:rPr>
          <w:b/>
          <w:sz w:val="28"/>
          <w:lang w:val="fr-CA"/>
        </w:rPr>
        <w:tab/>
      </w:r>
    </w:p>
    <w:p w14:paraId="3F41CDF2" w14:textId="618F880A" w:rsidR="00715A88" w:rsidRPr="001C09F8" w:rsidRDefault="001C09F8" w:rsidP="00715A88">
      <w:pPr>
        <w:spacing w:after="160"/>
        <w:jc w:val="center"/>
        <w:outlineLvl w:val="0"/>
        <w:rPr>
          <w:sz w:val="28"/>
          <w:lang w:val="fr-CA"/>
        </w:rPr>
      </w:pPr>
      <w:r w:rsidRPr="001C09F8">
        <w:rPr>
          <w:b/>
          <w:sz w:val="28"/>
          <w:szCs w:val="22"/>
          <w:lang w:val="fr-CA"/>
        </w:rPr>
        <w:t>Normes d’apprentissage</w:t>
      </w:r>
      <w:r w:rsidR="00715A88" w:rsidRPr="001C09F8">
        <w:rPr>
          <w:b/>
          <w:sz w:val="28"/>
          <w:szCs w:val="22"/>
          <w:lang w:val="fr-CA"/>
        </w:rPr>
        <w:t xml:space="preserve"> (</w:t>
      </w:r>
      <w:r w:rsidRPr="001C09F8">
        <w:rPr>
          <w:b/>
          <w:sz w:val="28"/>
          <w:szCs w:val="22"/>
          <w:lang w:val="fr-CA"/>
        </w:rPr>
        <w:t>suite</w:t>
      </w:r>
      <w:r w:rsidR="00715A88" w:rsidRPr="001C09F8">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95"/>
        <w:gridCol w:w="6419"/>
      </w:tblGrid>
      <w:tr w:rsidR="001C09F8" w:rsidRPr="001C09F8" w14:paraId="61FBE3DE" w14:textId="77777777" w:rsidTr="001C09F8">
        <w:tc>
          <w:tcPr>
            <w:tcW w:w="2726" w:type="pct"/>
            <w:tcBorders>
              <w:top w:val="single" w:sz="2" w:space="0" w:color="auto"/>
              <w:left w:val="single" w:sz="2" w:space="0" w:color="auto"/>
              <w:bottom w:val="single" w:sz="2" w:space="0" w:color="auto"/>
              <w:right w:val="single" w:sz="2" w:space="0" w:color="auto"/>
            </w:tcBorders>
            <w:shd w:val="clear" w:color="auto" w:fill="333333"/>
          </w:tcPr>
          <w:p w14:paraId="5A86A583" w14:textId="4A65D21F" w:rsidR="00715A88" w:rsidRPr="001C09F8" w:rsidRDefault="001C09F8" w:rsidP="008E05E1">
            <w:pPr>
              <w:spacing w:before="60" w:after="60"/>
              <w:rPr>
                <w:b/>
                <w:szCs w:val="22"/>
                <w:lang w:val="fr-CA"/>
              </w:rPr>
            </w:pPr>
            <w:r w:rsidRPr="001C09F8">
              <w:rPr>
                <w:b/>
                <w:lang w:val="fr-CA"/>
              </w:rPr>
              <w:t>Compétences disciplinaires</w:t>
            </w:r>
          </w:p>
        </w:tc>
        <w:tc>
          <w:tcPr>
            <w:tcW w:w="2274" w:type="pct"/>
            <w:tcBorders>
              <w:top w:val="single" w:sz="2" w:space="0" w:color="auto"/>
              <w:left w:val="single" w:sz="2" w:space="0" w:color="auto"/>
              <w:bottom w:val="single" w:sz="2" w:space="0" w:color="auto"/>
              <w:right w:val="single" w:sz="2" w:space="0" w:color="auto"/>
            </w:tcBorders>
            <w:shd w:val="clear" w:color="auto" w:fill="778E96"/>
          </w:tcPr>
          <w:p w14:paraId="7A88824E" w14:textId="2DBCD767" w:rsidR="00715A88" w:rsidRPr="001C09F8" w:rsidRDefault="001C09F8" w:rsidP="008E05E1">
            <w:pPr>
              <w:spacing w:before="60" w:after="60"/>
              <w:rPr>
                <w:b/>
                <w:color w:val="FFFFFF"/>
                <w:szCs w:val="22"/>
                <w:lang w:val="fr-CA"/>
              </w:rPr>
            </w:pPr>
            <w:r w:rsidRPr="001C09F8">
              <w:rPr>
                <w:b/>
                <w:color w:val="FFFFFF"/>
                <w:szCs w:val="22"/>
                <w:lang w:val="fr-CA"/>
              </w:rPr>
              <w:t>Contenu</w:t>
            </w:r>
          </w:p>
        </w:tc>
      </w:tr>
      <w:tr w:rsidR="001C09F8" w:rsidRPr="001C09F8" w14:paraId="081F7F59" w14:textId="77777777" w:rsidTr="001C09F8">
        <w:trPr>
          <w:trHeight w:val="2423"/>
        </w:trPr>
        <w:tc>
          <w:tcPr>
            <w:tcW w:w="2726" w:type="pct"/>
            <w:tcBorders>
              <w:top w:val="single" w:sz="2" w:space="0" w:color="auto"/>
              <w:left w:val="single" w:sz="2" w:space="0" w:color="auto"/>
              <w:bottom w:val="single" w:sz="2" w:space="0" w:color="auto"/>
              <w:right w:val="single" w:sz="2" w:space="0" w:color="auto"/>
            </w:tcBorders>
            <w:shd w:val="clear" w:color="auto" w:fill="auto"/>
          </w:tcPr>
          <w:p w14:paraId="07918B7C" w14:textId="5AC61443" w:rsidR="00BE2564" w:rsidRPr="001C09F8" w:rsidRDefault="001C09F8" w:rsidP="00BE2564">
            <w:pPr>
              <w:pStyle w:val="Topic"/>
              <w:contextualSpacing w:val="0"/>
              <w:rPr>
                <w:lang w:val="fr-CA"/>
              </w:rPr>
            </w:pPr>
            <w:r w:rsidRPr="001C09F8">
              <w:rPr>
                <w:lang w:val="fr-CA"/>
              </w:rPr>
              <w:t>Sensibilisation personnelle et sociale</w:t>
            </w:r>
          </w:p>
          <w:p w14:paraId="10D4D9EF" w14:textId="77777777" w:rsidR="001C09F8" w:rsidRPr="001C09F8" w:rsidRDefault="001C09F8" w:rsidP="001C09F8">
            <w:pPr>
              <w:pStyle w:val="ListParagraph"/>
              <w:rPr>
                <w:lang w:val="fr-CA"/>
              </w:rPr>
            </w:pPr>
            <w:r w:rsidRPr="001C09F8">
              <w:rPr>
                <w:lang w:val="fr-CA"/>
              </w:rPr>
              <w:t xml:space="preserve">Explorer la </w:t>
            </w:r>
            <w:r w:rsidRPr="001C09F8">
              <w:rPr>
                <w:b/>
                <w:lang w:val="fr-CA"/>
              </w:rPr>
              <w:t>diversité régionale et ethnique</w:t>
            </w:r>
            <w:r w:rsidRPr="001C09F8">
              <w:rPr>
                <w:lang w:val="fr-CA"/>
              </w:rPr>
              <w:t xml:space="preserve"> de l’espagnol et de la culture hispanique</w:t>
            </w:r>
          </w:p>
          <w:p w14:paraId="50B968A9" w14:textId="40A659C8" w:rsidR="001C09F8" w:rsidRPr="001C09F8" w:rsidRDefault="001C09F8" w:rsidP="001C09F8">
            <w:pPr>
              <w:pStyle w:val="ListParagraph"/>
              <w:rPr>
                <w:lang w:val="fr-CA"/>
              </w:rPr>
            </w:pPr>
            <w:r w:rsidRPr="001C09F8">
              <w:rPr>
                <w:lang w:val="fr-CA"/>
              </w:rPr>
              <w:t xml:space="preserve">Analyser des expériences personnelles ou collectives, des expériences </w:t>
            </w:r>
            <w:r w:rsidRPr="001C09F8">
              <w:rPr>
                <w:lang w:val="fr-CA"/>
              </w:rPr>
              <w:br/>
              <w:t xml:space="preserve">d’autres personnes, des perspectives et des visions du monde dans une </w:t>
            </w:r>
            <w:r w:rsidRPr="001C09F8">
              <w:rPr>
                <w:lang w:val="fr-CA"/>
              </w:rPr>
              <w:br/>
            </w:r>
            <w:r w:rsidRPr="001C09F8">
              <w:rPr>
                <w:b/>
                <w:lang w:val="fr-CA"/>
              </w:rPr>
              <w:t>optique culturelle</w:t>
            </w:r>
            <w:r w:rsidRPr="001C09F8">
              <w:rPr>
                <w:lang w:val="fr-CA"/>
              </w:rPr>
              <w:t xml:space="preserve"> </w:t>
            </w:r>
          </w:p>
          <w:p w14:paraId="73F0F621" w14:textId="77777777" w:rsidR="001C09F8" w:rsidRPr="001C09F8" w:rsidRDefault="001C09F8" w:rsidP="001C09F8">
            <w:pPr>
              <w:pStyle w:val="ListParagraph"/>
              <w:rPr>
                <w:lang w:val="fr-CA"/>
              </w:rPr>
            </w:pPr>
            <w:r w:rsidRPr="001C09F8">
              <w:rPr>
                <w:lang w:val="fr-CA"/>
              </w:rPr>
              <w:t>Analyser comment la langue et la culture sont influencées par les interactions entre les peuples hispanophones et les autres</w:t>
            </w:r>
          </w:p>
          <w:p w14:paraId="7E1F4EEA" w14:textId="48CF3415" w:rsidR="001C09F8" w:rsidRPr="001C09F8" w:rsidRDefault="001C09F8" w:rsidP="001C09F8">
            <w:pPr>
              <w:pStyle w:val="ListParagraph"/>
              <w:rPr>
                <w:lang w:val="fr-CA"/>
              </w:rPr>
            </w:pPr>
            <w:r w:rsidRPr="001C09F8">
              <w:rPr>
                <w:b/>
                <w:bCs/>
                <w:lang w:val="fr-CA"/>
              </w:rPr>
              <w:t>Vivre des expériences</w:t>
            </w:r>
            <w:r w:rsidRPr="001C09F8">
              <w:rPr>
                <w:lang w:val="fr-CA"/>
              </w:rPr>
              <w:t xml:space="preserve"> avec des personnes qui parlent l’espagnol et dans </w:t>
            </w:r>
            <w:r w:rsidRPr="001C09F8">
              <w:rPr>
                <w:lang w:val="fr-CA"/>
              </w:rPr>
              <w:br/>
              <w:t>des communautés de langue espagnole</w:t>
            </w:r>
          </w:p>
          <w:p w14:paraId="12235BD3" w14:textId="77777777" w:rsidR="001C09F8" w:rsidRPr="001C09F8" w:rsidRDefault="001C09F8" w:rsidP="001C09F8">
            <w:pPr>
              <w:pStyle w:val="ListParagraph"/>
              <w:rPr>
                <w:lang w:val="fr-CA"/>
              </w:rPr>
            </w:pPr>
            <w:r w:rsidRPr="001C09F8">
              <w:rPr>
                <w:lang w:val="fr-CA"/>
              </w:rPr>
              <w:t>Explorer les possibilités de poursuivre l’apprentissage de la langue après l’obtention du diplôme d’études secondaires</w:t>
            </w:r>
          </w:p>
          <w:p w14:paraId="71866805" w14:textId="500DEF15" w:rsidR="001C09F8" w:rsidRPr="001C09F8" w:rsidRDefault="001C09F8" w:rsidP="001C09F8">
            <w:pPr>
              <w:pStyle w:val="ListParagraph"/>
              <w:rPr>
                <w:lang w:val="fr-CA"/>
              </w:rPr>
            </w:pPr>
            <w:r w:rsidRPr="001C09F8">
              <w:rPr>
                <w:lang w:val="fr-CA"/>
              </w:rPr>
              <w:t xml:space="preserve">Relever et explorer les </w:t>
            </w:r>
            <w:r w:rsidRPr="007275F7">
              <w:rPr>
                <w:b/>
                <w:lang w:val="fr-CA"/>
              </w:rPr>
              <w:t xml:space="preserve">possibilités en matière d'éducation, de carrière </w:t>
            </w:r>
            <w:r w:rsidRPr="007275F7">
              <w:rPr>
                <w:b/>
                <w:lang w:val="fr-CA"/>
              </w:rPr>
              <w:br/>
              <w:t>et de développement personnel</w:t>
            </w:r>
            <w:r w:rsidRPr="001C09F8">
              <w:rPr>
                <w:lang w:val="fr-CA"/>
              </w:rPr>
              <w:t xml:space="preserve"> qui exigent la maîtrise de l’espagnol</w:t>
            </w:r>
          </w:p>
          <w:p w14:paraId="0E179209" w14:textId="4C5174C3" w:rsidR="00715A88" w:rsidRPr="001C09F8" w:rsidRDefault="001C09F8" w:rsidP="001C09F8">
            <w:pPr>
              <w:pStyle w:val="ListParagraph"/>
              <w:spacing w:after="120"/>
              <w:rPr>
                <w:lang w:val="fr-CA"/>
              </w:rPr>
            </w:pPr>
            <w:r w:rsidRPr="001C09F8">
              <w:rPr>
                <w:lang w:val="fr-CA"/>
              </w:rPr>
              <w:t xml:space="preserve">Reconnaître les perspectives et les connaissances des peuples autochtones, d’autres </w:t>
            </w:r>
            <w:r w:rsidRPr="001C09F8">
              <w:rPr>
                <w:b/>
                <w:lang w:val="fr-CA"/>
              </w:rPr>
              <w:t>méthodes d’acquisition du savoir</w:t>
            </w:r>
            <w:r w:rsidRPr="001C09F8">
              <w:rPr>
                <w:lang w:val="fr-CA"/>
              </w:rPr>
              <w:t xml:space="preserve"> et les connaissances culturelles locales</w:t>
            </w:r>
          </w:p>
        </w:tc>
        <w:tc>
          <w:tcPr>
            <w:tcW w:w="2274" w:type="pct"/>
            <w:tcBorders>
              <w:top w:val="single" w:sz="2" w:space="0" w:color="auto"/>
              <w:left w:val="single" w:sz="2" w:space="0" w:color="auto"/>
              <w:bottom w:val="single" w:sz="2" w:space="0" w:color="auto"/>
              <w:right w:val="single" w:sz="2" w:space="0" w:color="auto"/>
            </w:tcBorders>
            <w:shd w:val="clear" w:color="auto" w:fill="auto"/>
          </w:tcPr>
          <w:p w14:paraId="792B2B0D" w14:textId="383EF749" w:rsidR="00715A88" w:rsidRPr="001C09F8" w:rsidRDefault="00715A88" w:rsidP="00BE2564">
            <w:pPr>
              <w:rPr>
                <w:lang w:val="fr-CA"/>
              </w:rPr>
            </w:pPr>
          </w:p>
        </w:tc>
      </w:tr>
    </w:tbl>
    <w:p w14:paraId="3B6522EB" w14:textId="77777777" w:rsidR="00715A88" w:rsidRPr="001C09F8" w:rsidRDefault="00715A88" w:rsidP="00715A88">
      <w:pPr>
        <w:rPr>
          <w:lang w:val="fr-CA"/>
        </w:rPr>
      </w:pPr>
    </w:p>
    <w:p w14:paraId="26C1837F" w14:textId="77777777" w:rsidR="00BE2564" w:rsidRPr="001C09F8" w:rsidRDefault="00BE2564" w:rsidP="00715A88">
      <w:pPr>
        <w:rPr>
          <w:lang w:val="fr-CA"/>
        </w:rPr>
      </w:pPr>
    </w:p>
    <w:p w14:paraId="660F7FBF" w14:textId="77777777" w:rsidR="004E7EB3" w:rsidRPr="001C09F8" w:rsidRDefault="004E7EB3" w:rsidP="00715A88">
      <w:pPr>
        <w:rPr>
          <w:lang w:val="fr-CA"/>
        </w:rPr>
      </w:pPr>
    </w:p>
    <w:p w14:paraId="7BA4C01D" w14:textId="77777777" w:rsidR="004E7EB3" w:rsidRPr="001C09F8" w:rsidRDefault="004E7EB3" w:rsidP="00715A88">
      <w:pPr>
        <w:rPr>
          <w:lang w:val="fr-CA"/>
        </w:rPr>
      </w:pPr>
    </w:p>
    <w:p w14:paraId="68DE536F" w14:textId="77777777" w:rsidR="00BE2564" w:rsidRPr="001C09F8" w:rsidRDefault="00BE2564" w:rsidP="00715A88">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4F1D58CB" w14:textId="77777777" w:rsidTr="00EA04D1">
        <w:trPr>
          <w:tblHeader/>
        </w:trPr>
        <w:tc>
          <w:tcPr>
            <w:tcW w:w="5000" w:type="pct"/>
            <w:shd w:val="clear" w:color="auto" w:fill="FEECBC"/>
            <w:tcMar>
              <w:top w:w="0" w:type="dxa"/>
              <w:bottom w:w="0" w:type="dxa"/>
            </w:tcMar>
          </w:tcPr>
          <w:p w14:paraId="67700283" w14:textId="45398A80" w:rsidR="0096344F" w:rsidRPr="001C09F8" w:rsidRDefault="0096344F" w:rsidP="001C09F8">
            <w:pPr>
              <w:tabs>
                <w:tab w:val="right" w:pos="14000"/>
              </w:tabs>
              <w:spacing w:before="60" w:after="60"/>
              <w:rPr>
                <w:b/>
                <w:lang w:val="fr-CA"/>
              </w:rPr>
            </w:pPr>
            <w:r w:rsidRPr="001C09F8">
              <w:rPr>
                <w:lang w:val="fr-CA"/>
              </w:rPr>
              <w:br w:type="page"/>
            </w:r>
            <w:r w:rsidRPr="001C09F8">
              <w:rPr>
                <w:b/>
                <w:lang w:val="fr-CA"/>
              </w:rPr>
              <w:tab/>
            </w:r>
            <w:r w:rsidR="001C09F8" w:rsidRPr="001C09F8">
              <w:rPr>
                <w:b/>
                <w:szCs w:val="22"/>
                <w:lang w:val="fr-CA"/>
              </w:rPr>
              <w:t>ESPAGNOL</w:t>
            </w:r>
            <w:r w:rsidR="001C09F8" w:rsidRPr="001C09F8">
              <w:rPr>
                <w:b/>
                <w:lang w:val="fr-CA"/>
              </w:rPr>
              <w:br/>
              <w:t>Grandes idées – Approfondissements</w:t>
            </w:r>
            <w:r w:rsidR="001C09F8" w:rsidRPr="001C09F8">
              <w:rPr>
                <w:b/>
                <w:lang w:val="fr-CA"/>
              </w:rPr>
              <w:tab/>
            </w:r>
            <w:r w:rsidR="001C09F8" w:rsidRPr="001C09F8">
              <w:rPr>
                <w:b/>
                <w:szCs w:val="22"/>
                <w:lang w:val="fr-CA"/>
              </w:rPr>
              <w:t>11</w:t>
            </w:r>
            <w:r w:rsidR="001C09F8" w:rsidRPr="001C09F8">
              <w:rPr>
                <w:rFonts w:ascii="Times New Roman Bold" w:hAnsi="Times New Roman Bold"/>
                <w:b/>
                <w:position w:val="6"/>
                <w:sz w:val="18"/>
                <w:szCs w:val="22"/>
                <w:lang w:val="fr-CA"/>
              </w:rPr>
              <w:t>e</w:t>
            </w:r>
            <w:r w:rsidR="001C09F8" w:rsidRPr="001C09F8">
              <w:rPr>
                <w:b/>
                <w:szCs w:val="22"/>
                <w:lang w:val="fr-CA"/>
              </w:rPr>
              <w:t xml:space="preserve"> année</w:t>
            </w:r>
          </w:p>
        </w:tc>
      </w:tr>
      <w:tr w:rsidR="0096344F" w:rsidRPr="001C09F8" w14:paraId="64F945AB" w14:textId="77777777" w:rsidTr="00EA04D1">
        <w:tc>
          <w:tcPr>
            <w:tcW w:w="5000" w:type="pct"/>
            <w:shd w:val="clear" w:color="auto" w:fill="F3F3F3"/>
          </w:tcPr>
          <w:p w14:paraId="79DB1673" w14:textId="647FE2BF" w:rsidR="0096344F" w:rsidRPr="001C09F8" w:rsidRDefault="001C09F8" w:rsidP="008C524C">
            <w:pPr>
              <w:pStyle w:val="ListParagraph"/>
              <w:spacing w:before="120" w:after="120"/>
              <w:rPr>
                <w:color w:val="000000" w:themeColor="text1"/>
                <w:lang w:val="fr-CA"/>
              </w:rPr>
            </w:pPr>
            <w:r w:rsidRPr="001C09F8">
              <w:rPr>
                <w:rFonts w:cstheme="majorHAnsi"/>
                <w:b/>
                <w:bCs/>
                <w:lang w:val="fr-CA"/>
              </w:rPr>
              <w:t>formes d’expression culturelle :</w:t>
            </w:r>
            <w:r w:rsidRPr="001C09F8">
              <w:rPr>
                <w:rFonts w:cstheme="majorHAnsi"/>
                <w:lang w:val="fr-CA"/>
              </w:rPr>
              <w:t xml:space="preserve"> </w:t>
            </w:r>
            <w:r w:rsidR="008C524C">
              <w:rPr>
                <w:rFonts w:cstheme="majorHAnsi"/>
                <w:lang w:val="fr-CA"/>
              </w:rPr>
              <w:t>E</w:t>
            </w:r>
            <w:r w:rsidRPr="001C09F8">
              <w:rPr>
                <w:rFonts w:cstheme="majorHAnsi"/>
                <w:lang w:val="fr-CA"/>
              </w:rPr>
              <w:t>lles représentent les expériences des personnes d’une culture donnée; par exemple, célébrations, coutumes, folklore, terminologie utilisée, traditions et œuvres de création (livre, image, peinture, sculpture, théâtre, danse, poésie et prose, cinématographie, composition musicale, architecture, etc.)</w:t>
            </w:r>
            <w:r w:rsidR="008C524C">
              <w:rPr>
                <w:rFonts w:cstheme="majorHAnsi"/>
                <w:lang w:val="fr-CA"/>
              </w:rPr>
              <w:t>.</w:t>
            </w:r>
          </w:p>
        </w:tc>
      </w:tr>
    </w:tbl>
    <w:p w14:paraId="02FFBF07" w14:textId="77777777" w:rsidR="0096344F" w:rsidRPr="001C09F8" w:rsidRDefault="0096344F" w:rsidP="001B5005">
      <w:pPr>
        <w:spacing w:before="60" w:after="60"/>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27397306" w14:textId="77777777" w:rsidTr="00EA04D1">
        <w:trPr>
          <w:tblHeader/>
        </w:trPr>
        <w:tc>
          <w:tcPr>
            <w:tcW w:w="5000" w:type="pct"/>
            <w:tcBorders>
              <w:bottom w:val="single" w:sz="2" w:space="0" w:color="auto"/>
            </w:tcBorders>
            <w:shd w:val="clear" w:color="auto" w:fill="333333"/>
            <w:tcMar>
              <w:top w:w="0" w:type="dxa"/>
              <w:bottom w:w="0" w:type="dxa"/>
            </w:tcMar>
          </w:tcPr>
          <w:p w14:paraId="28502F75" w14:textId="67B50AA5" w:rsidR="0096344F" w:rsidRPr="001C09F8" w:rsidRDefault="0096344F" w:rsidP="001C09F8">
            <w:pPr>
              <w:pageBreakBefore/>
              <w:tabs>
                <w:tab w:val="right" w:pos="14000"/>
              </w:tabs>
              <w:spacing w:before="60" w:after="60"/>
              <w:rPr>
                <w:b/>
                <w:lang w:val="fr-CA"/>
              </w:rPr>
            </w:pPr>
            <w:r w:rsidRPr="001C09F8">
              <w:rPr>
                <w:b/>
                <w:lang w:val="fr-CA"/>
              </w:rPr>
              <w:lastRenderedPageBreak/>
              <w:tab/>
            </w:r>
            <w:r w:rsidR="001C09F8" w:rsidRPr="001C09F8">
              <w:rPr>
                <w:b/>
                <w:szCs w:val="22"/>
                <w:lang w:val="fr-CA"/>
              </w:rPr>
              <w:t>ESPAGNOL</w:t>
            </w:r>
            <w:r w:rsidR="001C09F8" w:rsidRPr="001C09F8">
              <w:rPr>
                <w:b/>
                <w:lang w:val="fr-CA"/>
              </w:rPr>
              <w:br/>
              <w:t>Compétences disciplinaires – Approfondissements</w:t>
            </w:r>
            <w:r w:rsidR="001C09F8" w:rsidRPr="001C09F8">
              <w:rPr>
                <w:b/>
                <w:lang w:val="fr-CA"/>
              </w:rPr>
              <w:tab/>
            </w:r>
            <w:r w:rsidR="001C09F8" w:rsidRPr="001C09F8">
              <w:rPr>
                <w:b/>
                <w:szCs w:val="22"/>
                <w:lang w:val="fr-CA"/>
              </w:rPr>
              <w:t>11</w:t>
            </w:r>
            <w:r w:rsidR="001C09F8" w:rsidRPr="001C09F8">
              <w:rPr>
                <w:rFonts w:ascii="Times New Roman Bold" w:hAnsi="Times New Roman Bold"/>
                <w:b/>
                <w:position w:val="6"/>
                <w:sz w:val="18"/>
                <w:szCs w:val="22"/>
                <w:lang w:val="fr-CA"/>
              </w:rPr>
              <w:t>e</w:t>
            </w:r>
            <w:r w:rsidR="001C09F8" w:rsidRPr="001C09F8">
              <w:rPr>
                <w:b/>
                <w:szCs w:val="22"/>
                <w:lang w:val="fr-CA"/>
              </w:rPr>
              <w:t xml:space="preserve"> année</w:t>
            </w:r>
          </w:p>
        </w:tc>
      </w:tr>
      <w:tr w:rsidR="0096344F" w:rsidRPr="001C09F8" w14:paraId="35DBAE46" w14:textId="77777777" w:rsidTr="00EA04D1">
        <w:tc>
          <w:tcPr>
            <w:tcW w:w="5000" w:type="pct"/>
            <w:shd w:val="clear" w:color="auto" w:fill="F3F3F3"/>
          </w:tcPr>
          <w:p w14:paraId="60AA1BB0" w14:textId="581E628E" w:rsidR="001C09F8" w:rsidRPr="001C09F8" w:rsidRDefault="001C09F8" w:rsidP="001C09F8">
            <w:pPr>
              <w:pStyle w:val="ListParagraph"/>
              <w:spacing w:before="120"/>
              <w:rPr>
                <w:lang w:val="fr-CA"/>
              </w:rPr>
            </w:pPr>
            <w:r w:rsidRPr="001C09F8">
              <w:rPr>
                <w:b/>
                <w:lang w:val="fr-CA"/>
              </w:rPr>
              <w:t>choix de mots :</w:t>
            </w:r>
            <w:r w:rsidRPr="001C09F8">
              <w:rPr>
                <w:lang w:val="fr-CA"/>
              </w:rPr>
              <w:t xml:space="preserve"> nuances entre les différents temps du verbe (p. ex. </w:t>
            </w:r>
            <w:r w:rsidRPr="001C09F8">
              <w:rPr>
                <w:i/>
                <w:lang w:val="fr-CA"/>
              </w:rPr>
              <w:t>tenía miedo</w:t>
            </w:r>
            <w:r w:rsidRPr="001C09F8">
              <w:rPr>
                <w:lang w:val="fr-CA"/>
              </w:rPr>
              <w:t xml:space="preserve"> par rapport à </w:t>
            </w:r>
            <w:r w:rsidRPr="001C09F8">
              <w:rPr>
                <w:i/>
                <w:lang w:val="fr-CA"/>
              </w:rPr>
              <w:t>tuve miedo</w:t>
            </w:r>
            <w:r w:rsidRPr="001C09F8">
              <w:rPr>
                <w:lang w:val="fr-CA"/>
              </w:rPr>
              <w:t xml:space="preserve">), pronoms (p. ex. </w:t>
            </w:r>
            <w:r w:rsidRPr="001C09F8">
              <w:rPr>
                <w:i/>
                <w:lang w:val="fr-CA"/>
              </w:rPr>
              <w:t>tú</w:t>
            </w:r>
            <w:r w:rsidRPr="001C09F8">
              <w:rPr>
                <w:lang w:val="fr-CA"/>
              </w:rPr>
              <w:t xml:space="preserve"> par rapport à </w:t>
            </w:r>
            <w:r w:rsidRPr="001C09F8">
              <w:rPr>
                <w:i/>
                <w:lang w:val="fr-CA"/>
              </w:rPr>
              <w:t>Usted</w:t>
            </w:r>
            <w:r w:rsidRPr="001C09F8">
              <w:rPr>
                <w:lang w:val="fr-CA"/>
              </w:rPr>
              <w:t xml:space="preserve">), position du mot (p. ex. </w:t>
            </w:r>
            <w:r w:rsidRPr="001C09F8">
              <w:rPr>
                <w:i/>
                <w:lang w:val="fr-CA"/>
              </w:rPr>
              <w:t>mi casa nueva</w:t>
            </w:r>
            <w:r w:rsidRPr="001C09F8">
              <w:rPr>
                <w:lang w:val="fr-CA"/>
              </w:rPr>
              <w:t xml:space="preserve"> par rapport à </w:t>
            </w:r>
            <w:r w:rsidRPr="001C09F8">
              <w:rPr>
                <w:i/>
                <w:lang w:val="fr-CA"/>
              </w:rPr>
              <w:t>mi nueva casa</w:t>
            </w:r>
            <w:r w:rsidRPr="001C09F8">
              <w:rPr>
                <w:lang w:val="fr-CA"/>
              </w:rPr>
              <w:t xml:space="preserve">), mots ayant des sens rapprochés mais pas identiques (p. ex. </w:t>
            </w:r>
            <w:r w:rsidRPr="001C09F8">
              <w:rPr>
                <w:i/>
                <w:lang w:val="fr-CA"/>
              </w:rPr>
              <w:t>valer</w:t>
            </w:r>
            <w:r w:rsidRPr="001C09F8">
              <w:rPr>
                <w:lang w:val="fr-CA"/>
              </w:rPr>
              <w:t xml:space="preserve"> par rapport </w:t>
            </w:r>
            <w:r w:rsidRPr="001C09F8">
              <w:rPr>
                <w:lang w:val="fr-CA"/>
              </w:rPr>
              <w:br/>
              <w:t xml:space="preserve">à </w:t>
            </w:r>
            <w:r w:rsidRPr="001C09F8">
              <w:rPr>
                <w:i/>
                <w:lang w:val="fr-CA"/>
              </w:rPr>
              <w:t>costar</w:t>
            </w:r>
            <w:r w:rsidRPr="001C09F8">
              <w:rPr>
                <w:lang w:val="fr-CA"/>
              </w:rPr>
              <w:t>)</w:t>
            </w:r>
          </w:p>
          <w:p w14:paraId="78F50840" w14:textId="428CC07C" w:rsidR="001C09F8" w:rsidRPr="001C09F8" w:rsidRDefault="001C09F8" w:rsidP="001C09F8">
            <w:pPr>
              <w:pStyle w:val="ListParagraph"/>
              <w:rPr>
                <w:lang w:val="fr-CA"/>
              </w:rPr>
            </w:pPr>
            <w:r w:rsidRPr="001C09F8">
              <w:rPr>
                <w:b/>
                <w:lang w:val="fr-CA"/>
              </w:rPr>
              <w:t>textes :</w:t>
            </w:r>
            <w:r w:rsidR="00E66F99">
              <w:rPr>
                <w:lang w:val="fr-CA"/>
              </w:rPr>
              <w:t xml:space="preserve"> « T</w:t>
            </w:r>
            <w:r w:rsidRPr="001C09F8">
              <w:rPr>
                <w:lang w:val="fr-CA"/>
              </w:rPr>
              <w:t xml:space="preserve">exte » est un terme générique qui fait référence à toutes les formes de communication orale, écrite, visuelle ou numérique. Les éléments oraux, écrits et visuels peuvent également être combinés (dans des représentations théâtrales, des bandes dessinées, des films, des pages Web, </w:t>
            </w:r>
            <w:r w:rsidRPr="001C09F8">
              <w:rPr>
                <w:lang w:val="fr-CA"/>
              </w:rPr>
              <w:br/>
              <w:t>des publicités, etc.)</w:t>
            </w:r>
            <w:r w:rsidR="00E66F99">
              <w:rPr>
                <w:lang w:val="fr-CA"/>
              </w:rPr>
              <w:t>.</w:t>
            </w:r>
          </w:p>
          <w:p w14:paraId="6B4A6CDE" w14:textId="171D53CA" w:rsidR="001C09F8" w:rsidRPr="001C09F8" w:rsidRDefault="001C09F8" w:rsidP="001C09F8">
            <w:pPr>
              <w:pStyle w:val="ListParagraph"/>
              <w:rPr>
                <w:lang w:val="fr-CA"/>
              </w:rPr>
            </w:pPr>
            <w:r w:rsidRPr="001C09F8">
              <w:rPr>
                <w:b/>
                <w:bCs/>
                <w:lang w:val="fr-CA"/>
              </w:rPr>
              <w:t>contextes :</w:t>
            </w:r>
            <w:r w:rsidRPr="001C09F8">
              <w:rPr>
                <w:lang w:val="fr-CA"/>
              </w:rPr>
              <w:t xml:space="preserve"> p. ex. public visé, objet, cadre général, registre (soutenu ou familier)</w:t>
            </w:r>
          </w:p>
          <w:p w14:paraId="213F76F6" w14:textId="08815F8A" w:rsidR="001C09F8" w:rsidRPr="001C09F8" w:rsidRDefault="001C09F8" w:rsidP="001C09F8">
            <w:pPr>
              <w:pStyle w:val="ListParagraph"/>
              <w:rPr>
                <w:lang w:val="fr-CA"/>
              </w:rPr>
            </w:pPr>
            <w:r w:rsidRPr="001C09F8">
              <w:rPr>
                <w:b/>
                <w:lang w:val="fr-CA"/>
              </w:rPr>
              <w:t>objet :</w:t>
            </w:r>
            <w:r w:rsidRPr="001C09F8">
              <w:rPr>
                <w:lang w:val="fr-CA"/>
              </w:rPr>
              <w:t xml:space="preserve"> p. ex.</w:t>
            </w:r>
            <w:r w:rsidR="00E66F99">
              <w:rPr>
                <w:lang w:val="fr-CA"/>
              </w:rPr>
              <w:t xml:space="preserve"> convaincre, informer, divertir</w:t>
            </w:r>
          </w:p>
          <w:p w14:paraId="1AC38E04" w14:textId="77777777" w:rsidR="001C09F8" w:rsidRPr="001C09F8" w:rsidRDefault="001C09F8" w:rsidP="001C09F8">
            <w:pPr>
              <w:pStyle w:val="ListParagraph"/>
              <w:rPr>
                <w:lang w:val="fr-CA"/>
              </w:rPr>
            </w:pPr>
            <w:r w:rsidRPr="001C09F8">
              <w:rPr>
                <w:b/>
                <w:lang w:val="fr-CA"/>
              </w:rPr>
              <w:t>stratégies :</w:t>
            </w:r>
            <w:r w:rsidRPr="001C09F8">
              <w:rPr>
                <w:lang w:val="fr-CA"/>
              </w:rPr>
              <w:t xml:space="preserve"> par exemple </w:t>
            </w:r>
          </w:p>
          <w:p w14:paraId="5B2BF057" w14:textId="77777777" w:rsidR="001C09F8" w:rsidRPr="001C09F8" w:rsidRDefault="001C09F8" w:rsidP="001C09F8">
            <w:pPr>
              <w:pStyle w:val="ListParagraphindent"/>
              <w:rPr>
                <w:b/>
                <w:lang w:val="fr-CA"/>
              </w:rPr>
            </w:pPr>
            <w:r w:rsidRPr="001C09F8">
              <w:rPr>
                <w:lang w:val="fr-CA"/>
              </w:rPr>
              <w:t xml:space="preserve">remplacer une expression inconnue par une périphrase </w:t>
            </w:r>
          </w:p>
          <w:p w14:paraId="3FB01EFC" w14:textId="77777777" w:rsidR="001C09F8" w:rsidRPr="001C09F8" w:rsidRDefault="001C09F8" w:rsidP="001C09F8">
            <w:pPr>
              <w:pStyle w:val="ListParagraphindent"/>
              <w:rPr>
                <w:b/>
                <w:lang w:val="fr-CA"/>
              </w:rPr>
            </w:pPr>
            <w:r w:rsidRPr="001C09F8">
              <w:rPr>
                <w:lang w:val="fr-CA"/>
              </w:rPr>
              <w:t xml:space="preserve">prendre des notes pour s’en servir lors de la production à l’oral et à l’écrit </w:t>
            </w:r>
          </w:p>
          <w:p w14:paraId="62A17A2B" w14:textId="77777777" w:rsidR="001C09F8" w:rsidRPr="001C09F8" w:rsidRDefault="001C09F8" w:rsidP="001C09F8">
            <w:pPr>
              <w:pStyle w:val="ListParagraphindent"/>
              <w:rPr>
                <w:b/>
                <w:lang w:val="fr-CA"/>
              </w:rPr>
            </w:pPr>
            <w:r w:rsidRPr="001C09F8">
              <w:rPr>
                <w:lang w:val="fr-CA"/>
              </w:rPr>
              <w:t xml:space="preserve">réviser activement les expressions et structures courantes pour soigner sa communication </w:t>
            </w:r>
          </w:p>
          <w:p w14:paraId="67D8AE8B" w14:textId="77777777" w:rsidR="001C09F8" w:rsidRPr="001C09F8" w:rsidRDefault="001C09F8" w:rsidP="001C09F8">
            <w:pPr>
              <w:pStyle w:val="ListParagraph"/>
              <w:rPr>
                <w:b/>
                <w:lang w:val="fr-CA"/>
              </w:rPr>
            </w:pPr>
            <w:r w:rsidRPr="001C09F8">
              <w:rPr>
                <w:b/>
                <w:lang w:val="fr-CA"/>
              </w:rPr>
              <w:t xml:space="preserve">Raconter : </w:t>
            </w:r>
          </w:p>
          <w:p w14:paraId="7EACEC0D" w14:textId="77777777" w:rsidR="001C09F8" w:rsidRPr="001C09F8" w:rsidRDefault="001C09F8" w:rsidP="001C09F8">
            <w:pPr>
              <w:pStyle w:val="ListParagraphindent"/>
              <w:rPr>
                <w:lang w:val="fr-CA"/>
              </w:rPr>
            </w:pPr>
            <w:r w:rsidRPr="001C09F8">
              <w:rPr>
                <w:lang w:val="fr-CA"/>
              </w:rPr>
              <w:t>employer des marqueurs de temps et de transition pour montrer la progression logique d’un récit</w:t>
            </w:r>
          </w:p>
          <w:p w14:paraId="4AE89B98" w14:textId="77777777" w:rsidR="001C09F8" w:rsidRPr="001C09F8" w:rsidRDefault="001C09F8" w:rsidP="001C09F8">
            <w:pPr>
              <w:pStyle w:val="ListParagraphindent"/>
              <w:rPr>
                <w:lang w:val="fr-CA"/>
              </w:rPr>
            </w:pPr>
            <w:r w:rsidRPr="001C09F8">
              <w:rPr>
                <w:lang w:val="fr-CA"/>
              </w:rPr>
              <w:t>utiliser divers cadres temporels</w:t>
            </w:r>
          </w:p>
          <w:p w14:paraId="58A5ED36" w14:textId="4001DD44" w:rsidR="001C09F8" w:rsidRPr="001C09F8" w:rsidRDefault="001C09F8" w:rsidP="001C09F8">
            <w:pPr>
              <w:pStyle w:val="ListParagraph"/>
              <w:rPr>
                <w:lang w:val="fr-CA"/>
              </w:rPr>
            </w:pPr>
            <w:r w:rsidRPr="001C09F8">
              <w:rPr>
                <w:b/>
                <w:lang w:val="fr-CA"/>
              </w:rPr>
              <w:t>histoires :</w:t>
            </w:r>
            <w:r w:rsidR="00E66F99">
              <w:rPr>
                <w:lang w:val="fr-CA"/>
              </w:rPr>
              <w:t xml:space="preserve"> L</w:t>
            </w:r>
            <w:r w:rsidRPr="001C09F8">
              <w:rPr>
                <w:lang w:val="fr-CA"/>
              </w:rPr>
              <w:t xml:space="preserve">es histoires sont des textes narratifs qui peuvent être oraux, écrits ou visuels. Les histoires sont fictives ou inspirées de faits réels, </w:t>
            </w:r>
            <w:r w:rsidRPr="001C09F8">
              <w:rPr>
                <w:lang w:val="fr-CA"/>
              </w:rPr>
              <w:br/>
              <w:t>et elles peuvent servir à acquérir et à transmettre des connaissances, à divertir, à faire connaître le passé histo</w:t>
            </w:r>
            <w:r w:rsidR="00E66F99">
              <w:rPr>
                <w:lang w:val="fr-CA"/>
              </w:rPr>
              <w:t>rique et à renforcer l'identité.</w:t>
            </w:r>
          </w:p>
          <w:p w14:paraId="708A0608" w14:textId="4A055669" w:rsidR="001C09F8" w:rsidRPr="001C09F8" w:rsidRDefault="001C09F8" w:rsidP="001C09F8">
            <w:pPr>
              <w:pStyle w:val="ListParagraph"/>
              <w:rPr>
                <w:lang w:val="fr-CA"/>
              </w:rPr>
            </w:pPr>
            <w:r w:rsidRPr="001C09F8">
              <w:rPr>
                <w:b/>
                <w:bCs/>
                <w:lang w:val="fr-CA"/>
              </w:rPr>
              <w:t>réactions personnelles :</w:t>
            </w:r>
            <w:r w:rsidRPr="001C09F8">
              <w:rPr>
                <w:lang w:val="fr-CA"/>
              </w:rPr>
              <w:t xml:space="preserve"> p. ex.</w:t>
            </w:r>
            <w:r w:rsidR="003F6B5A">
              <w:rPr>
                <w:lang w:val="fr-CA"/>
              </w:rPr>
              <w:t xml:space="preserve"> </w:t>
            </w:r>
            <w:r w:rsidRPr="001C09F8">
              <w:rPr>
                <w:lang w:val="fr-CA"/>
              </w:rPr>
              <w:t>formuler des interprétations ou opinions personnelles</w:t>
            </w:r>
          </w:p>
          <w:p w14:paraId="7A1663CE" w14:textId="11500021" w:rsidR="001C09F8" w:rsidRPr="001C09F8" w:rsidRDefault="001C09F8" w:rsidP="001C09F8">
            <w:pPr>
              <w:pStyle w:val="ListParagraph"/>
              <w:rPr>
                <w:lang w:val="fr-CA"/>
              </w:rPr>
            </w:pPr>
            <w:r w:rsidRPr="001C09F8">
              <w:rPr>
                <w:b/>
                <w:bCs/>
                <w:lang w:val="fr-CA"/>
              </w:rPr>
              <w:t>Échanger des idées :</w:t>
            </w:r>
            <w:r w:rsidRPr="001C09F8">
              <w:rPr>
                <w:lang w:val="fr-CA"/>
              </w:rPr>
              <w:t xml:space="preserve"> avec les pairs, les enseignants et les membres de la communauté au sens large; cela peut inclure des conversations </w:t>
            </w:r>
            <w:r w:rsidRPr="001C09F8">
              <w:rPr>
                <w:lang w:val="fr-CA"/>
              </w:rPr>
              <w:br/>
              <w:t xml:space="preserve">en ligne ou des forums sur Internet </w:t>
            </w:r>
          </w:p>
          <w:p w14:paraId="47FFBC43" w14:textId="31E3B2B9" w:rsidR="001C09F8" w:rsidRPr="001C09F8" w:rsidRDefault="001C09F8" w:rsidP="001C09F8">
            <w:pPr>
              <w:pStyle w:val="ListParagraph"/>
              <w:rPr>
                <w:lang w:val="fr-CA"/>
              </w:rPr>
            </w:pPr>
            <w:r w:rsidRPr="001C09F8">
              <w:rPr>
                <w:b/>
                <w:lang w:val="fr-CA"/>
              </w:rPr>
              <w:t>format de présentation :</w:t>
            </w:r>
            <w:r w:rsidRPr="001C09F8">
              <w:rPr>
                <w:lang w:val="fr-CA"/>
              </w:rPr>
              <w:t xml:space="preserve"> p. ex. numérique, visuel, verbal; à l’aide de graphiques, de diagrammes, d’illustrations, de musique, de photos, </w:t>
            </w:r>
            <w:r w:rsidRPr="001C09F8">
              <w:rPr>
                <w:lang w:val="fr-CA"/>
              </w:rPr>
              <w:br/>
              <w:t>de vidéos, d’accessoires, de moyens d’expression numériques</w:t>
            </w:r>
          </w:p>
          <w:p w14:paraId="38E63BDE" w14:textId="77777777" w:rsidR="001C09F8" w:rsidRPr="001C09F8" w:rsidRDefault="001C09F8" w:rsidP="001C09F8">
            <w:pPr>
              <w:pStyle w:val="ListParagraph"/>
              <w:rPr>
                <w:lang w:val="fr-CA"/>
              </w:rPr>
            </w:pPr>
            <w:r w:rsidRPr="001C09F8">
              <w:rPr>
                <w:b/>
                <w:bCs/>
                <w:lang w:val="fr-CA"/>
              </w:rPr>
              <w:t>diversité régionale et ethnique :</w:t>
            </w:r>
            <w:r w:rsidRPr="001C09F8">
              <w:rPr>
                <w:lang w:val="fr-CA"/>
              </w:rPr>
              <w:t xml:space="preserve"> ce qui caractérise les principales formes d’espagnol parlées dans le monde</w:t>
            </w:r>
          </w:p>
          <w:p w14:paraId="73939235" w14:textId="6FE22B57" w:rsidR="001C09F8" w:rsidRPr="001C09F8" w:rsidRDefault="001C09F8" w:rsidP="001C09F8">
            <w:pPr>
              <w:pStyle w:val="ListParagraph"/>
              <w:rPr>
                <w:lang w:val="fr-CA"/>
              </w:rPr>
            </w:pPr>
            <w:r w:rsidRPr="001C09F8">
              <w:rPr>
                <w:b/>
                <w:lang w:val="fr-CA"/>
              </w:rPr>
              <w:t>optique culturelle :</w:t>
            </w:r>
            <w:r w:rsidRPr="001C09F8">
              <w:rPr>
                <w:lang w:val="fr-CA"/>
              </w:rPr>
              <w:t xml:space="preserve"> p. ex. valeurs, pra</w:t>
            </w:r>
            <w:r w:rsidR="00E746AB">
              <w:rPr>
                <w:lang w:val="fr-CA"/>
              </w:rPr>
              <w:t>tiques, traditions, perceptions</w:t>
            </w:r>
          </w:p>
          <w:p w14:paraId="7F5CDDEE" w14:textId="3BFE32D8" w:rsidR="001C09F8" w:rsidRPr="001C09F8" w:rsidRDefault="001C09F8" w:rsidP="001C09F8">
            <w:pPr>
              <w:pStyle w:val="ListParagraph"/>
              <w:rPr>
                <w:lang w:val="fr-CA"/>
              </w:rPr>
            </w:pPr>
            <w:r w:rsidRPr="001C09F8">
              <w:rPr>
                <w:b/>
                <w:bCs/>
                <w:lang w:val="fr-CA"/>
              </w:rPr>
              <w:t>Vivre des expériences :</w:t>
            </w:r>
            <w:r w:rsidRPr="001C09F8">
              <w:rPr>
                <w:lang w:val="fr-CA"/>
              </w:rPr>
              <w:t xml:space="preserve"> p. ex. blogues, visites scolaires (y compris en ligne ou virtuelles), concerts, échanges, festivals, films, lettres, pièces </w:t>
            </w:r>
            <w:r w:rsidRPr="001C09F8">
              <w:rPr>
                <w:lang w:val="fr-CA"/>
              </w:rPr>
              <w:br/>
              <w:t>de théâtre, médias sociaux, magasins ou restaurants qui offrent un service en espagnol</w:t>
            </w:r>
          </w:p>
          <w:p w14:paraId="28BAFC35" w14:textId="416F527D" w:rsidR="001C09F8" w:rsidRPr="001C09F8" w:rsidRDefault="001C09F8" w:rsidP="001C09F8">
            <w:pPr>
              <w:pStyle w:val="ListParagraph"/>
              <w:rPr>
                <w:lang w:val="fr-CA"/>
              </w:rPr>
            </w:pPr>
            <w:r w:rsidRPr="001C09F8">
              <w:rPr>
                <w:b/>
                <w:lang w:val="fr-CA"/>
              </w:rPr>
              <w:t>possibilités en matière d'éducation, de carrière et de développement personnel :</w:t>
            </w:r>
            <w:r w:rsidRPr="001C09F8">
              <w:rPr>
                <w:lang w:val="fr-CA"/>
              </w:rPr>
              <w:t xml:space="preserve"> p. ex.</w:t>
            </w:r>
            <w:r w:rsidR="003F6B5A">
              <w:rPr>
                <w:lang w:val="fr-CA"/>
              </w:rPr>
              <w:t xml:space="preserve"> </w:t>
            </w:r>
            <w:r w:rsidRPr="001C09F8">
              <w:rPr>
                <w:lang w:val="fr-CA"/>
              </w:rPr>
              <w:t xml:space="preserve">recherche universitaire, traduction, </w:t>
            </w:r>
            <w:r w:rsidRPr="001C09F8">
              <w:rPr>
                <w:lang w:val="fr-CA"/>
              </w:rPr>
              <w:br/>
              <w:t>affaires internationales, service public, enseignement, voyages, études à l’étranger</w:t>
            </w:r>
            <w:r w:rsidRPr="001C09F8">
              <w:rPr>
                <w:b/>
                <w:lang w:val="fr-CA"/>
              </w:rPr>
              <w:t xml:space="preserve"> </w:t>
            </w:r>
          </w:p>
          <w:p w14:paraId="1BC6D4BA" w14:textId="06258C11" w:rsidR="0096344F" w:rsidRPr="001C09F8" w:rsidRDefault="001C09F8" w:rsidP="001C09F8">
            <w:pPr>
              <w:pStyle w:val="ListParagraph"/>
              <w:spacing w:after="120"/>
              <w:rPr>
                <w:lang w:val="fr-CA"/>
              </w:rPr>
            </w:pPr>
            <w:r w:rsidRPr="001C09F8">
              <w:rPr>
                <w:b/>
                <w:lang w:val="fr-CA"/>
              </w:rPr>
              <w:t>méthodes d’acquisition du savoir </w:t>
            </w:r>
            <w:r w:rsidRPr="001C09F8">
              <w:rPr>
                <w:b/>
                <w:bCs/>
                <w:lang w:val="fr-CA"/>
              </w:rPr>
              <w:t>:</w:t>
            </w:r>
            <w:r w:rsidRPr="001C09F8">
              <w:rPr>
                <w:lang w:val="fr-CA"/>
              </w:rPr>
              <w:t xml:space="preserve"> p. ex. Premières Nations, Métis et Inuits; ou propres au genre, à un sujet ou à une discipline, </w:t>
            </w:r>
            <w:r w:rsidRPr="001C09F8">
              <w:rPr>
                <w:lang w:val="fr-CA"/>
              </w:rPr>
              <w:br/>
              <w:t>culturelles, incarnées, intuitives</w:t>
            </w:r>
          </w:p>
        </w:tc>
      </w:tr>
    </w:tbl>
    <w:p w14:paraId="47B990F1" w14:textId="77777777" w:rsidR="0096344F" w:rsidRPr="001C09F8" w:rsidRDefault="0096344F" w:rsidP="001B5005">
      <w:pPr>
        <w:rPr>
          <w:sz w:val="2"/>
          <w:szCs w:val="2"/>
          <w:lang w:val="fr-CA"/>
        </w:rPr>
      </w:pPr>
    </w:p>
    <w:p w14:paraId="34FA3B67" w14:textId="77777777" w:rsidR="0096344F" w:rsidRPr="001C09F8" w:rsidRDefault="0096344F" w:rsidP="001B5005">
      <w:pPr>
        <w:rPr>
          <w:sz w:val="2"/>
          <w:szCs w:val="2"/>
          <w:lang w:val="fr-CA"/>
        </w:rPr>
      </w:pPr>
    </w:p>
    <w:p w14:paraId="7EC5ADB0" w14:textId="77777777" w:rsidR="0096344F" w:rsidRPr="001C09F8" w:rsidRDefault="0096344F" w:rsidP="001B5005">
      <w:pPr>
        <w:rPr>
          <w:sz w:val="2"/>
          <w:szCs w:val="2"/>
          <w:lang w:val="fr-CA"/>
        </w:rPr>
      </w:pPr>
    </w:p>
    <w:p w14:paraId="00A53FE3" w14:textId="77777777" w:rsidR="0096344F" w:rsidRPr="001C09F8" w:rsidRDefault="0096344F" w:rsidP="001B5005">
      <w:pPr>
        <w:rPr>
          <w:sz w:val="2"/>
          <w:szCs w:val="2"/>
          <w:lang w:val="fr-CA"/>
        </w:rPr>
      </w:pPr>
    </w:p>
    <w:p w14:paraId="5E90A02F" w14:textId="77777777" w:rsidR="0096344F" w:rsidRPr="001C09F8" w:rsidRDefault="0096344F" w:rsidP="001B5005">
      <w:pPr>
        <w:rPr>
          <w:lang w:val="fr-CA"/>
        </w:rPr>
      </w:pPr>
    </w:p>
    <w:p w14:paraId="6D5E182B" w14:textId="77777777" w:rsidR="0096344F" w:rsidRPr="001C09F8" w:rsidRDefault="0096344F" w:rsidP="001B5005">
      <w:pPr>
        <w:rPr>
          <w:sz w:val="2"/>
          <w:szCs w:val="2"/>
          <w:lang w:val="fr-CA"/>
        </w:rPr>
      </w:pPr>
    </w:p>
    <w:p w14:paraId="4DD220E8" w14:textId="77777777" w:rsidR="0096344F" w:rsidRPr="001C09F8"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2969F18E" w14:textId="77777777" w:rsidTr="00EA04D1">
        <w:trPr>
          <w:tblHeader/>
        </w:trPr>
        <w:tc>
          <w:tcPr>
            <w:tcW w:w="5000" w:type="pct"/>
            <w:shd w:val="clear" w:color="auto" w:fill="758D96"/>
            <w:tcMar>
              <w:top w:w="0" w:type="dxa"/>
              <w:bottom w:w="0" w:type="dxa"/>
            </w:tcMar>
          </w:tcPr>
          <w:p w14:paraId="114544B8" w14:textId="15600940" w:rsidR="0096344F" w:rsidRPr="001C09F8" w:rsidRDefault="0096344F" w:rsidP="001C09F8">
            <w:pPr>
              <w:pageBreakBefore/>
              <w:tabs>
                <w:tab w:val="right" w:pos="14000"/>
              </w:tabs>
              <w:spacing w:before="60" w:after="60"/>
              <w:rPr>
                <w:b/>
                <w:color w:val="FFFFFF" w:themeColor="background1"/>
                <w:lang w:val="fr-CA"/>
              </w:rPr>
            </w:pPr>
            <w:r w:rsidRPr="001C09F8">
              <w:rPr>
                <w:b/>
                <w:color w:val="FFFFFF" w:themeColor="background1"/>
                <w:lang w:val="fr-CA"/>
              </w:rPr>
              <w:lastRenderedPageBreak/>
              <w:tab/>
            </w:r>
            <w:r w:rsidR="001C09F8" w:rsidRPr="001C09F8">
              <w:rPr>
                <w:b/>
                <w:color w:val="FFFFFF" w:themeColor="background1"/>
                <w:szCs w:val="22"/>
                <w:lang w:val="fr-CA"/>
              </w:rPr>
              <w:t>ESPAGNOL</w:t>
            </w:r>
            <w:r w:rsidR="001C09F8" w:rsidRPr="001C09F8">
              <w:rPr>
                <w:b/>
                <w:color w:val="FFFFFF" w:themeColor="background1"/>
                <w:lang w:val="fr-CA"/>
              </w:rPr>
              <w:br/>
              <w:t>Contenu – Approfondissements</w:t>
            </w:r>
            <w:r w:rsidR="001C09F8" w:rsidRPr="001C09F8">
              <w:rPr>
                <w:b/>
                <w:color w:val="FFFFFF" w:themeColor="background1"/>
                <w:lang w:val="fr-CA"/>
              </w:rPr>
              <w:tab/>
            </w:r>
            <w:r w:rsidR="001C09F8" w:rsidRPr="001C09F8">
              <w:rPr>
                <w:b/>
                <w:color w:val="FFFFFF" w:themeColor="background1"/>
                <w:szCs w:val="22"/>
                <w:lang w:val="fr-CA"/>
              </w:rPr>
              <w:t>11</w:t>
            </w:r>
            <w:r w:rsidR="001C09F8" w:rsidRPr="001C09F8">
              <w:rPr>
                <w:rFonts w:ascii="Times New Roman Bold" w:hAnsi="Times New Roman Bold"/>
                <w:b/>
                <w:color w:val="FFFFFF" w:themeColor="background1"/>
                <w:position w:val="6"/>
                <w:sz w:val="18"/>
                <w:szCs w:val="22"/>
                <w:lang w:val="fr-CA"/>
              </w:rPr>
              <w:t>e</w:t>
            </w:r>
            <w:r w:rsidR="001C09F8" w:rsidRPr="001C09F8">
              <w:rPr>
                <w:b/>
                <w:color w:val="FFFFFF" w:themeColor="background1"/>
                <w:szCs w:val="22"/>
                <w:lang w:val="fr-CA"/>
              </w:rPr>
              <w:t xml:space="preserve"> année</w:t>
            </w:r>
          </w:p>
        </w:tc>
      </w:tr>
      <w:tr w:rsidR="0096344F" w:rsidRPr="001C09F8" w14:paraId="32A262C6" w14:textId="77777777" w:rsidTr="00EA04D1">
        <w:tc>
          <w:tcPr>
            <w:tcW w:w="5000" w:type="pct"/>
            <w:shd w:val="clear" w:color="auto" w:fill="F3F3F3"/>
          </w:tcPr>
          <w:p w14:paraId="62AFE460" w14:textId="62D82A73" w:rsidR="001C09F8" w:rsidRPr="001C09F8" w:rsidRDefault="001C09F8" w:rsidP="001C09F8">
            <w:pPr>
              <w:pStyle w:val="ListParagraph"/>
              <w:spacing w:before="120"/>
              <w:rPr>
                <w:lang w:val="fr-CA"/>
              </w:rPr>
            </w:pPr>
            <w:r w:rsidRPr="001C09F8">
              <w:rPr>
                <w:b/>
                <w:lang w:val="fr-CA"/>
              </w:rPr>
              <w:t>ordre des événements :</w:t>
            </w:r>
            <w:r w:rsidRPr="001C09F8">
              <w:rPr>
                <w:lang w:val="fr-CA"/>
              </w:rPr>
              <w:t xml:space="preserve"> employer les temps verbaux et les marqueurs de temps adéquats (p. ex. </w:t>
            </w:r>
            <w:r w:rsidRPr="001C09F8">
              <w:rPr>
                <w:i/>
                <w:lang w:val="fr-CA"/>
              </w:rPr>
              <w:t>primero</w:t>
            </w:r>
            <w:r w:rsidRPr="001C09F8">
              <w:rPr>
                <w:lang w:val="fr-CA"/>
              </w:rPr>
              <w:t>,</w:t>
            </w:r>
            <w:r w:rsidRPr="001C09F8">
              <w:rPr>
                <w:i/>
                <w:lang w:val="fr-CA"/>
              </w:rPr>
              <w:t xml:space="preserve"> segundo</w:t>
            </w:r>
            <w:r w:rsidRPr="001C09F8">
              <w:rPr>
                <w:lang w:val="fr-CA"/>
              </w:rPr>
              <w:t>,</w:t>
            </w:r>
            <w:r w:rsidRPr="001C09F8">
              <w:rPr>
                <w:i/>
                <w:lang w:val="fr-CA"/>
              </w:rPr>
              <w:t xml:space="preserve"> después</w:t>
            </w:r>
            <w:r w:rsidRPr="001C09F8">
              <w:rPr>
                <w:lang w:val="fr-CA"/>
              </w:rPr>
              <w:t>,</w:t>
            </w:r>
            <w:r w:rsidRPr="001C09F8">
              <w:rPr>
                <w:i/>
                <w:lang w:val="fr-CA"/>
              </w:rPr>
              <w:t xml:space="preserve"> finalmente</w:t>
            </w:r>
            <w:r w:rsidRPr="001C09F8">
              <w:rPr>
                <w:lang w:val="fr-CA"/>
              </w:rPr>
              <w:t>,</w:t>
            </w:r>
            <w:r w:rsidRPr="001C09F8">
              <w:rPr>
                <w:i/>
                <w:lang w:val="fr-CA"/>
              </w:rPr>
              <w:t xml:space="preserve"> </w:t>
            </w:r>
            <w:r w:rsidRPr="001C09F8">
              <w:rPr>
                <w:i/>
                <w:lang w:val="fr-CA"/>
              </w:rPr>
              <w:br/>
              <w:t>después de 20 minutos</w:t>
            </w:r>
            <w:r w:rsidRPr="001C09F8">
              <w:rPr>
                <w:lang w:val="fr-CA"/>
              </w:rPr>
              <w:t>,</w:t>
            </w:r>
            <w:r w:rsidRPr="001C09F8">
              <w:rPr>
                <w:i/>
                <w:lang w:val="fr-CA"/>
              </w:rPr>
              <w:t xml:space="preserve"> una hora más tarde</w:t>
            </w:r>
            <w:r w:rsidRPr="001C09F8">
              <w:rPr>
                <w:lang w:val="fr-CA"/>
              </w:rPr>
              <w:t>,</w:t>
            </w:r>
            <w:r w:rsidRPr="001C09F8">
              <w:rPr>
                <w:i/>
                <w:lang w:val="fr-CA"/>
              </w:rPr>
              <w:t xml:space="preserve"> anteayer</w:t>
            </w:r>
            <w:r w:rsidR="00E66F99">
              <w:rPr>
                <w:lang w:val="fr-CA"/>
              </w:rPr>
              <w:t>)</w:t>
            </w:r>
          </w:p>
          <w:p w14:paraId="10D91344" w14:textId="04DA9D8C" w:rsidR="001C09F8" w:rsidRPr="001C09F8" w:rsidRDefault="001C09F8" w:rsidP="001C09F8">
            <w:pPr>
              <w:pStyle w:val="ListParagraph"/>
              <w:rPr>
                <w:lang w:val="fr-CA"/>
              </w:rPr>
            </w:pPr>
            <w:r w:rsidRPr="001C09F8">
              <w:rPr>
                <w:b/>
                <w:lang w:val="fr-CA"/>
              </w:rPr>
              <w:t>opinions :</w:t>
            </w:r>
            <w:r w:rsidRPr="001C09F8">
              <w:rPr>
                <w:lang w:val="fr-CA"/>
              </w:rPr>
              <w:t xml:space="preserve"> p. ex. </w:t>
            </w:r>
            <w:r w:rsidRPr="001C09F8">
              <w:rPr>
                <w:i/>
                <w:lang w:val="fr-CA"/>
              </w:rPr>
              <w:t>en mi opinión… porque…</w:t>
            </w:r>
            <w:r w:rsidRPr="001C09F8">
              <w:rPr>
                <w:lang w:val="fr-CA"/>
              </w:rPr>
              <w:t>;</w:t>
            </w:r>
            <w:r w:rsidRPr="001C09F8">
              <w:rPr>
                <w:i/>
                <w:lang w:val="fr-CA"/>
              </w:rPr>
              <w:t xml:space="preserve"> pienso que… porque…</w:t>
            </w:r>
            <w:r w:rsidRPr="001C09F8">
              <w:rPr>
                <w:lang w:val="fr-CA"/>
              </w:rPr>
              <w:t>;</w:t>
            </w:r>
            <w:r w:rsidRPr="001C09F8">
              <w:rPr>
                <w:i/>
                <w:lang w:val="fr-CA"/>
              </w:rPr>
              <w:t xml:space="preserve"> creo… porque…</w:t>
            </w:r>
          </w:p>
          <w:p w14:paraId="72C4C9C1" w14:textId="4E733304" w:rsidR="001C09F8" w:rsidRPr="001C09F8" w:rsidRDefault="001C09F8" w:rsidP="001C09F8">
            <w:pPr>
              <w:pStyle w:val="ListParagraph"/>
              <w:rPr>
                <w:lang w:val="fr-CA"/>
              </w:rPr>
            </w:pPr>
            <w:r w:rsidRPr="001C09F8">
              <w:rPr>
                <w:b/>
                <w:lang w:val="fr-CA"/>
              </w:rPr>
              <w:t>points de vue :</w:t>
            </w:r>
            <w:r w:rsidRPr="001C09F8">
              <w:rPr>
                <w:lang w:val="fr-CA"/>
              </w:rPr>
              <w:t xml:space="preserve"> p. ex. </w:t>
            </w:r>
            <w:r w:rsidRPr="001C09F8">
              <w:rPr>
                <w:i/>
                <w:lang w:val="fr-CA"/>
              </w:rPr>
              <w:t>Creo que... pero él cree que…</w:t>
            </w:r>
            <w:r w:rsidRPr="001C09F8">
              <w:rPr>
                <w:lang w:val="fr-CA"/>
              </w:rPr>
              <w:t xml:space="preserve">; </w:t>
            </w:r>
            <w:r w:rsidRPr="001C09F8">
              <w:rPr>
                <w:i/>
                <w:lang w:val="fr-CA"/>
              </w:rPr>
              <w:t>Ella tiene razón</w:t>
            </w:r>
            <w:r w:rsidRPr="001C09F8">
              <w:rPr>
                <w:lang w:val="fr-CA"/>
              </w:rPr>
              <w:t xml:space="preserve">; </w:t>
            </w:r>
            <w:r w:rsidRPr="001C09F8">
              <w:rPr>
                <w:i/>
                <w:lang w:val="fr-CA"/>
              </w:rPr>
              <w:t>Pienso que…</w:t>
            </w:r>
          </w:p>
          <w:p w14:paraId="027CD7D8" w14:textId="65FD70A2" w:rsidR="001C09F8" w:rsidRPr="001C09F8" w:rsidRDefault="001C09F8" w:rsidP="001C09F8">
            <w:pPr>
              <w:pStyle w:val="ListParagraph"/>
              <w:rPr>
                <w:lang w:val="fr-CA"/>
              </w:rPr>
            </w:pPr>
            <w:r w:rsidRPr="001C09F8">
              <w:rPr>
                <w:b/>
                <w:lang w:val="fr-CA"/>
              </w:rPr>
              <w:t>histoires orales :</w:t>
            </w:r>
            <w:r w:rsidRPr="001C09F8">
              <w:rPr>
                <w:lang w:val="fr-CA"/>
              </w:rPr>
              <w:t xml:space="preserve"> p. ex.</w:t>
            </w:r>
            <w:r w:rsidR="003F6B5A">
              <w:rPr>
                <w:lang w:val="fr-CA"/>
              </w:rPr>
              <w:t xml:space="preserve"> </w:t>
            </w:r>
            <w:r w:rsidRPr="001C09F8">
              <w:rPr>
                <w:lang w:val="fr-CA"/>
              </w:rPr>
              <w:t>les conversations avec un aîné au sujet des fêtes, des traditions et des protocoles de la collectivité</w:t>
            </w:r>
          </w:p>
          <w:p w14:paraId="0A712E26" w14:textId="03791AEE" w:rsidR="001C09F8" w:rsidRPr="001C09F8" w:rsidRDefault="001C09F8" w:rsidP="001C09F8">
            <w:pPr>
              <w:pStyle w:val="ListParagraph"/>
              <w:rPr>
                <w:lang w:val="fr-CA"/>
              </w:rPr>
            </w:pPr>
            <w:r w:rsidRPr="001C09F8">
              <w:rPr>
                <w:b/>
                <w:lang w:val="fr-CA"/>
              </w:rPr>
              <w:t>identité :</w:t>
            </w:r>
            <w:r w:rsidRPr="001C09F8">
              <w:rPr>
                <w:lang w:val="fr-CA"/>
              </w:rPr>
              <w:t xml:space="preserve"> </w:t>
            </w:r>
            <w:r w:rsidR="00E66F99">
              <w:rPr>
                <w:lang w:val="fr-CA"/>
              </w:rPr>
              <w:t>L</w:t>
            </w:r>
            <w:r w:rsidRPr="001C09F8">
              <w:rPr>
                <w:lang w:val="fr-CA"/>
              </w:rPr>
              <w:t>’identité est façonnée par divers facteurs, par exemple</w:t>
            </w:r>
            <w:r w:rsidR="003F6B5A">
              <w:rPr>
                <w:lang w:val="fr-CA"/>
              </w:rPr>
              <w:t xml:space="preserve"> </w:t>
            </w:r>
            <w:r w:rsidRPr="001C09F8">
              <w:rPr>
                <w:lang w:val="fr-CA"/>
              </w:rPr>
              <w:t>les traditions, les protocoles, les célébrations et les fêtes</w:t>
            </w:r>
            <w:r w:rsidR="00E66F99">
              <w:rPr>
                <w:lang w:val="fr-CA"/>
              </w:rPr>
              <w:t>.</w:t>
            </w:r>
          </w:p>
          <w:p w14:paraId="33040F85" w14:textId="0280709A" w:rsidR="001C09F8" w:rsidRPr="001C09F8" w:rsidRDefault="001C09F8" w:rsidP="001C09F8">
            <w:pPr>
              <w:pStyle w:val="ListParagraph"/>
              <w:rPr>
                <w:lang w:val="fr-CA"/>
              </w:rPr>
            </w:pPr>
            <w:r w:rsidRPr="001C09F8">
              <w:rPr>
                <w:b/>
                <w:lang w:val="fr-CA"/>
              </w:rPr>
              <w:t>lieu :</w:t>
            </w:r>
            <w:r w:rsidRPr="001C09F8">
              <w:rPr>
                <w:lang w:val="fr-CA"/>
              </w:rPr>
              <w:t xml:space="preserve"> </w:t>
            </w:r>
            <w:r w:rsidR="00E66F99">
              <w:rPr>
                <w:lang w:val="fr-CA"/>
              </w:rPr>
              <w:t>D</w:t>
            </w:r>
            <w:r w:rsidRPr="001C09F8">
              <w:rPr>
                <w:lang w:val="fr-CA"/>
              </w:rPr>
              <w:t>ivers éléments peuvent contribuer à développer un sentiment d'appartenance au lieu, comme le territoire, la nourriture, les vêtem</w:t>
            </w:r>
            <w:r w:rsidR="00E66F99">
              <w:rPr>
                <w:lang w:val="fr-CA"/>
              </w:rPr>
              <w:t xml:space="preserve">ents </w:t>
            </w:r>
            <w:r w:rsidR="00E66F99">
              <w:rPr>
                <w:lang w:val="fr-CA"/>
              </w:rPr>
              <w:br/>
              <w:t>et les œuvres de création.</w:t>
            </w:r>
          </w:p>
          <w:p w14:paraId="3DD43620" w14:textId="3486EA32" w:rsidR="001C09F8" w:rsidRPr="001C09F8" w:rsidRDefault="001C09F8" w:rsidP="001C09F8">
            <w:pPr>
              <w:pStyle w:val="ListParagraph"/>
              <w:rPr>
                <w:lang w:val="fr-CA"/>
              </w:rPr>
            </w:pPr>
            <w:r w:rsidRPr="001C09F8">
              <w:rPr>
                <w:b/>
                <w:lang w:val="fr-CA"/>
              </w:rPr>
              <w:t>Cadres temporels :</w:t>
            </w:r>
            <w:r w:rsidRPr="001C09F8">
              <w:rPr>
                <w:lang w:val="fr-CA"/>
              </w:rPr>
              <w:t xml:space="preserve"> p. ex. </w:t>
            </w:r>
            <w:r w:rsidRPr="001C09F8">
              <w:rPr>
                <w:i/>
                <w:lang w:val="fr-CA"/>
              </w:rPr>
              <w:t>el pasado</w:t>
            </w:r>
            <w:r w:rsidRPr="001C09F8">
              <w:rPr>
                <w:lang w:val="fr-CA"/>
              </w:rPr>
              <w:t xml:space="preserve"> (</w:t>
            </w:r>
            <w:r w:rsidRPr="001C09F8">
              <w:rPr>
                <w:i/>
                <w:lang w:val="fr-CA"/>
              </w:rPr>
              <w:t>el pretérito</w:t>
            </w:r>
            <w:r w:rsidRPr="001C09F8">
              <w:rPr>
                <w:lang w:val="fr-CA"/>
              </w:rPr>
              <w:t xml:space="preserve"> et </w:t>
            </w:r>
            <w:r w:rsidRPr="001C09F8">
              <w:rPr>
                <w:i/>
                <w:lang w:val="fr-CA"/>
              </w:rPr>
              <w:t>el imperfecto</w:t>
            </w:r>
            <w:r w:rsidRPr="001C09F8">
              <w:rPr>
                <w:lang w:val="fr-CA"/>
              </w:rPr>
              <w:t xml:space="preserve">), </w:t>
            </w:r>
            <w:r w:rsidRPr="001C09F8">
              <w:rPr>
                <w:i/>
                <w:lang w:val="fr-CA"/>
              </w:rPr>
              <w:t>el presente</w:t>
            </w:r>
            <w:r w:rsidRPr="001C09F8">
              <w:rPr>
                <w:lang w:val="fr-CA"/>
              </w:rPr>
              <w:t>,</w:t>
            </w:r>
            <w:r w:rsidRPr="001C09F8">
              <w:rPr>
                <w:i/>
                <w:lang w:val="fr-CA"/>
              </w:rPr>
              <w:t xml:space="preserve"> el futuro (voy a</w:t>
            </w:r>
            <w:r w:rsidRPr="001C09F8">
              <w:rPr>
                <w:lang w:val="fr-CA"/>
              </w:rPr>
              <w:t xml:space="preserve"> et </w:t>
            </w:r>
            <w:r w:rsidRPr="001C09F8">
              <w:rPr>
                <w:i/>
                <w:lang w:val="fr-CA"/>
              </w:rPr>
              <w:t>iré a)</w:t>
            </w:r>
            <w:r w:rsidRPr="001C09F8">
              <w:rPr>
                <w:lang w:val="fr-CA"/>
              </w:rPr>
              <w:t xml:space="preserve">, </w:t>
            </w:r>
            <w:r w:rsidRPr="001C09F8">
              <w:rPr>
                <w:i/>
                <w:lang w:val="fr-CA"/>
              </w:rPr>
              <w:t>el condicional</w:t>
            </w:r>
            <w:r w:rsidRPr="001C09F8">
              <w:rPr>
                <w:lang w:val="fr-CA"/>
              </w:rPr>
              <w:t xml:space="preserve">; nuances entre les formes </w:t>
            </w:r>
            <w:r w:rsidRPr="001C09F8">
              <w:rPr>
                <w:lang w:val="fr-CA"/>
              </w:rPr>
              <w:br/>
              <w:t>du verbe (p. ex.</w:t>
            </w:r>
            <w:r w:rsidR="003F6B5A">
              <w:rPr>
                <w:lang w:val="fr-CA"/>
              </w:rPr>
              <w:t xml:space="preserve"> </w:t>
            </w:r>
            <w:r w:rsidRPr="001C09F8">
              <w:rPr>
                <w:i/>
                <w:lang w:val="fr-CA"/>
              </w:rPr>
              <w:t>fui a</w:t>
            </w:r>
            <w:r w:rsidRPr="001C09F8">
              <w:rPr>
                <w:lang w:val="fr-CA"/>
              </w:rPr>
              <w:t xml:space="preserve"> par rapport à </w:t>
            </w:r>
            <w:r w:rsidRPr="001C09F8">
              <w:rPr>
                <w:i/>
                <w:lang w:val="fr-CA"/>
              </w:rPr>
              <w:t>iba a</w:t>
            </w:r>
            <w:r w:rsidRPr="001C09F8">
              <w:rPr>
                <w:lang w:val="fr-CA"/>
              </w:rPr>
              <w:t xml:space="preserve">; </w:t>
            </w:r>
            <w:r w:rsidRPr="001C09F8">
              <w:rPr>
                <w:i/>
                <w:lang w:val="fr-CA"/>
              </w:rPr>
              <w:t>voy a</w:t>
            </w:r>
            <w:r w:rsidRPr="001C09F8">
              <w:rPr>
                <w:lang w:val="fr-CA"/>
              </w:rPr>
              <w:t xml:space="preserve"> par rapport à </w:t>
            </w:r>
            <w:r w:rsidRPr="001C09F8">
              <w:rPr>
                <w:i/>
                <w:lang w:val="fr-CA"/>
              </w:rPr>
              <w:t>iré a</w:t>
            </w:r>
            <w:r w:rsidR="00E746AB">
              <w:rPr>
                <w:lang w:val="fr-CA"/>
              </w:rPr>
              <w:t>)</w:t>
            </w:r>
          </w:p>
          <w:p w14:paraId="112D4BE6" w14:textId="77777777" w:rsidR="001C09F8" w:rsidRPr="001C09F8" w:rsidRDefault="001C09F8" w:rsidP="001C09F8">
            <w:pPr>
              <w:pStyle w:val="ListParagraph"/>
              <w:rPr>
                <w:lang w:val="fr-CA"/>
              </w:rPr>
            </w:pPr>
            <w:r w:rsidRPr="001C09F8">
              <w:rPr>
                <w:b/>
                <w:lang w:val="fr-CA"/>
              </w:rPr>
              <w:t>Registres et usages de la langue :</w:t>
            </w:r>
          </w:p>
          <w:p w14:paraId="11C55F52" w14:textId="6C5891DD" w:rsidR="001C09F8" w:rsidRPr="001C09F8" w:rsidRDefault="001C09F8" w:rsidP="001C09F8">
            <w:pPr>
              <w:pStyle w:val="ListParagraphindent"/>
              <w:rPr>
                <w:lang w:val="fr-CA"/>
              </w:rPr>
            </w:pPr>
            <w:r w:rsidRPr="001C09F8">
              <w:rPr>
                <w:lang w:val="fr-CA"/>
              </w:rPr>
              <w:t xml:space="preserve">éléments du registre soutenu ou familier à l’oral et à l’écrit (p. ex. </w:t>
            </w:r>
            <w:r w:rsidRPr="001C09F8">
              <w:rPr>
                <w:i/>
                <w:lang w:val="fr-CA"/>
              </w:rPr>
              <w:t>estos</w:t>
            </w:r>
            <w:r w:rsidRPr="001C09F8">
              <w:rPr>
                <w:lang w:val="fr-CA"/>
              </w:rPr>
              <w:t xml:space="preserve"> par rapport à </w:t>
            </w:r>
            <w:r w:rsidRPr="001C09F8">
              <w:rPr>
                <w:i/>
                <w:lang w:val="fr-CA"/>
              </w:rPr>
              <w:t>esos</w:t>
            </w:r>
            <w:r w:rsidRPr="001C09F8">
              <w:rPr>
                <w:lang w:val="fr-CA"/>
              </w:rPr>
              <w:t xml:space="preserve">; </w:t>
            </w:r>
            <w:r w:rsidRPr="001C09F8">
              <w:rPr>
                <w:i/>
                <w:lang w:val="fr-CA"/>
              </w:rPr>
              <w:t>aquí</w:t>
            </w:r>
            <w:r w:rsidRPr="001C09F8">
              <w:rPr>
                <w:lang w:val="fr-CA"/>
              </w:rPr>
              <w:t xml:space="preserve"> par rapport à </w:t>
            </w:r>
            <w:r w:rsidRPr="001C09F8">
              <w:rPr>
                <w:i/>
                <w:lang w:val="fr-CA"/>
              </w:rPr>
              <w:t>ahí</w:t>
            </w:r>
            <w:r w:rsidRPr="001C09F8">
              <w:rPr>
                <w:lang w:val="fr-CA"/>
              </w:rPr>
              <w:t>)</w:t>
            </w:r>
          </w:p>
          <w:p w14:paraId="5BE67912" w14:textId="77777777" w:rsidR="001C09F8" w:rsidRPr="001C09F8" w:rsidRDefault="001C09F8" w:rsidP="001C09F8">
            <w:pPr>
              <w:pStyle w:val="ListParagraphindent"/>
              <w:rPr>
                <w:lang w:val="fr-CA"/>
              </w:rPr>
            </w:pPr>
            <w:r w:rsidRPr="001C09F8">
              <w:rPr>
                <w:lang w:val="fr-CA"/>
              </w:rPr>
              <w:t xml:space="preserve">les civilités d’usage, comme s’adresser à une personne inconnue par </w:t>
            </w:r>
            <w:r w:rsidRPr="001C09F8">
              <w:rPr>
                <w:i/>
                <w:iCs/>
                <w:lang w:val="fr-CA"/>
              </w:rPr>
              <w:t>señor</w:t>
            </w:r>
            <w:r w:rsidRPr="001C09F8">
              <w:rPr>
                <w:lang w:val="fr-CA"/>
              </w:rPr>
              <w:t xml:space="preserve"> ou </w:t>
            </w:r>
            <w:r w:rsidRPr="001C09F8">
              <w:rPr>
                <w:i/>
                <w:iCs/>
                <w:lang w:val="fr-CA"/>
              </w:rPr>
              <w:t>señora</w:t>
            </w:r>
            <w:r w:rsidRPr="001C09F8">
              <w:rPr>
                <w:lang w:val="fr-CA"/>
              </w:rPr>
              <w:t xml:space="preserve"> et son nom de famille ou son titre</w:t>
            </w:r>
          </w:p>
          <w:p w14:paraId="33BF8ECB" w14:textId="77024B1F" w:rsidR="001C09F8" w:rsidRPr="001C09F8" w:rsidRDefault="001C09F8" w:rsidP="001C09F8">
            <w:pPr>
              <w:pStyle w:val="ListParagraphindent"/>
              <w:rPr>
                <w:lang w:val="fr-CA"/>
              </w:rPr>
            </w:pPr>
            <w:r w:rsidRPr="001C09F8">
              <w:rPr>
                <w:lang w:val="fr-CA"/>
              </w:rPr>
              <w:t xml:space="preserve">l’emploi du jargon propre à un domaine, des abréviations et du langage SMS (p. ex. </w:t>
            </w:r>
            <w:r w:rsidRPr="001C09F8">
              <w:rPr>
                <w:i/>
                <w:lang w:val="fr-CA"/>
              </w:rPr>
              <w:t>tqm = te quiero mucho</w:t>
            </w:r>
            <w:r w:rsidRPr="001C09F8">
              <w:rPr>
                <w:lang w:val="fr-CA"/>
              </w:rPr>
              <w:t>;</w:t>
            </w:r>
            <w:r w:rsidRPr="001C09F8">
              <w:rPr>
                <w:i/>
                <w:lang w:val="fr-CA"/>
              </w:rPr>
              <w:t xml:space="preserve"> tbn = también</w:t>
            </w:r>
            <w:r w:rsidRPr="001C09F8">
              <w:rPr>
                <w:lang w:val="fr-CA"/>
              </w:rPr>
              <w:t>;</w:t>
            </w:r>
            <w:r w:rsidRPr="001C09F8">
              <w:rPr>
                <w:i/>
                <w:lang w:val="fr-CA"/>
              </w:rPr>
              <w:t xml:space="preserve"> q = que</w:t>
            </w:r>
            <w:r w:rsidRPr="001C09F8">
              <w:rPr>
                <w:lang w:val="fr-CA"/>
              </w:rPr>
              <w:t>)</w:t>
            </w:r>
          </w:p>
          <w:p w14:paraId="56D5C0C2" w14:textId="650B4BB7" w:rsidR="001C09F8" w:rsidRPr="001C09F8" w:rsidRDefault="001C09F8" w:rsidP="001C09F8">
            <w:pPr>
              <w:pStyle w:val="ListParagraph"/>
              <w:rPr>
                <w:lang w:val="fr-CA"/>
              </w:rPr>
            </w:pPr>
            <w:r w:rsidRPr="001C09F8">
              <w:rPr>
                <w:b/>
                <w:lang w:val="fr-CA"/>
              </w:rPr>
              <w:t>formes d’espagnol :</w:t>
            </w:r>
            <w:r w:rsidRPr="001C09F8">
              <w:rPr>
                <w:lang w:val="fr-CA"/>
              </w:rPr>
              <w:t xml:space="preserve"> p. ex. accents, express</w:t>
            </w:r>
            <w:r w:rsidR="00E746AB">
              <w:rPr>
                <w:lang w:val="fr-CA"/>
              </w:rPr>
              <w:t>ions idiomatiques, mots d’argot</w:t>
            </w:r>
          </w:p>
          <w:p w14:paraId="6150C976" w14:textId="26B4446F" w:rsidR="001C09F8" w:rsidRPr="001C09F8" w:rsidRDefault="001C09F8" w:rsidP="001C09F8">
            <w:pPr>
              <w:pStyle w:val="ListParagraph"/>
              <w:rPr>
                <w:lang w:val="fr-CA"/>
              </w:rPr>
            </w:pPr>
            <w:r w:rsidRPr="001C09F8">
              <w:rPr>
                <w:b/>
                <w:bCs/>
                <w:lang w:val="fr-CA"/>
              </w:rPr>
              <w:t>Œuvres d’art :</w:t>
            </w:r>
            <w:r w:rsidRPr="001C09F8">
              <w:rPr>
                <w:bCs/>
                <w:lang w:val="fr-CA"/>
              </w:rPr>
              <w:t xml:space="preserve"> </w:t>
            </w:r>
            <w:r w:rsidRPr="001C09F8">
              <w:rPr>
                <w:lang w:val="fr-CA"/>
              </w:rPr>
              <w:t>p. ex. des œuvres de création dans les domaines de la danse,</w:t>
            </w:r>
            <w:r w:rsidR="003F6B5A">
              <w:rPr>
                <w:lang w:val="fr-CA"/>
              </w:rPr>
              <w:t xml:space="preserve"> </w:t>
            </w:r>
            <w:r w:rsidRPr="001C09F8">
              <w:rPr>
                <w:lang w:val="fr-CA"/>
              </w:rPr>
              <w:t>la représentation dramatique, de la musique, des arts visuels</w:t>
            </w:r>
          </w:p>
          <w:p w14:paraId="05CD5E2C" w14:textId="734D9EC9" w:rsidR="0096344F" w:rsidRPr="001C09F8" w:rsidRDefault="001C09F8" w:rsidP="001C09F8">
            <w:pPr>
              <w:pStyle w:val="ListParagraph"/>
              <w:spacing w:after="120"/>
              <w:rPr>
                <w:lang w:val="fr-CA"/>
              </w:rPr>
            </w:pPr>
            <w:r w:rsidRPr="001C09F8">
              <w:rPr>
                <w:b/>
                <w:bCs/>
                <w:lang w:val="fr-CA"/>
              </w:rPr>
              <w:t>appropriation culturelle :</w:t>
            </w:r>
            <w:r w:rsidRPr="001C09F8">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1AB426E4" w14:textId="77777777" w:rsidR="0096344F" w:rsidRPr="001C09F8" w:rsidRDefault="0096344F" w:rsidP="001B5005">
      <w:pPr>
        <w:rPr>
          <w:lang w:val="fr-CA"/>
        </w:rPr>
      </w:pPr>
    </w:p>
    <w:p w14:paraId="143D2364" w14:textId="393485B6" w:rsidR="0096344F" w:rsidRPr="001C09F8" w:rsidRDefault="0096344F" w:rsidP="001B5005">
      <w:pPr>
        <w:rPr>
          <w:lang w:val="fr-CA"/>
        </w:rPr>
      </w:pPr>
      <w:r w:rsidRPr="001C09F8">
        <w:rPr>
          <w:lang w:val="fr-CA"/>
        </w:rPr>
        <w:br w:type="page"/>
      </w:r>
    </w:p>
    <w:p w14:paraId="44E18651" w14:textId="1057E658" w:rsidR="009C0BCF" w:rsidRPr="001C09F8" w:rsidRDefault="009C0BCF" w:rsidP="009C0BCF">
      <w:pPr>
        <w:pBdr>
          <w:bottom w:val="single" w:sz="4" w:space="4" w:color="auto"/>
        </w:pBdr>
        <w:tabs>
          <w:tab w:val="right" w:pos="14232"/>
        </w:tabs>
        <w:ind w:left="1368" w:right="-112"/>
        <w:rPr>
          <w:b/>
          <w:sz w:val="28"/>
          <w:lang w:val="fr-CA"/>
        </w:rPr>
      </w:pPr>
      <w:r w:rsidRPr="001C09F8">
        <w:rPr>
          <w:noProof/>
          <w:szCs w:val="20"/>
        </w:rPr>
        <w:lastRenderedPageBreak/>
        <w:drawing>
          <wp:anchor distT="0" distB="0" distL="114300" distR="114300" simplePos="0" relativeHeight="251701760" behindDoc="0" locked="0" layoutInCell="1" allowOverlap="1" wp14:anchorId="1AEAAC17" wp14:editId="63324F42">
            <wp:simplePos x="0" y="0"/>
            <wp:positionH relativeFrom="page">
              <wp:posOffset>533400</wp:posOffset>
            </wp:positionH>
            <wp:positionV relativeFrom="page">
              <wp:posOffset>376296</wp:posOffset>
            </wp:positionV>
            <wp:extent cx="839470" cy="703673"/>
            <wp:effectExtent l="0" t="0" r="0" b="762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F8" w:rsidRPr="001C09F8">
        <w:rPr>
          <w:b/>
          <w:sz w:val="28"/>
          <w:lang w:val="fr-CA"/>
        </w:rPr>
        <w:t>Domaine d’apprentissage : ESPAGNOL</w:t>
      </w:r>
      <w:r w:rsidR="001C09F8" w:rsidRPr="001C09F8">
        <w:rPr>
          <w:b/>
          <w:sz w:val="28"/>
          <w:lang w:val="fr-CA"/>
        </w:rPr>
        <w:tab/>
        <w:t>12</w:t>
      </w:r>
      <w:r w:rsidR="001C09F8" w:rsidRPr="001C09F8">
        <w:rPr>
          <w:rFonts w:ascii="Times New Roman Bold" w:hAnsi="Times New Roman Bold"/>
          <w:b/>
          <w:position w:val="6"/>
          <w:sz w:val="22"/>
          <w:lang w:val="fr-CA"/>
        </w:rPr>
        <w:t>e</w:t>
      </w:r>
      <w:r w:rsidR="001C09F8" w:rsidRPr="001C09F8">
        <w:rPr>
          <w:b/>
          <w:sz w:val="28"/>
          <w:lang w:val="fr-CA"/>
        </w:rPr>
        <w:t xml:space="preserve"> année</w:t>
      </w:r>
    </w:p>
    <w:p w14:paraId="4B468128" w14:textId="77777777" w:rsidR="0096344F" w:rsidRPr="001C09F8" w:rsidRDefault="0096344F" w:rsidP="001B5005">
      <w:pPr>
        <w:tabs>
          <w:tab w:val="right" w:pos="14232"/>
        </w:tabs>
        <w:spacing w:before="60"/>
        <w:rPr>
          <w:b/>
          <w:sz w:val="28"/>
          <w:lang w:val="fr-CA"/>
        </w:rPr>
      </w:pPr>
      <w:r w:rsidRPr="001C09F8">
        <w:rPr>
          <w:b/>
          <w:sz w:val="28"/>
          <w:lang w:val="fr-CA"/>
        </w:rPr>
        <w:tab/>
      </w:r>
    </w:p>
    <w:p w14:paraId="6AD5BF42" w14:textId="1AFB213E" w:rsidR="0096344F" w:rsidRPr="001C09F8" w:rsidRDefault="001C09F8" w:rsidP="001B5005">
      <w:pPr>
        <w:spacing w:after="80"/>
        <w:jc w:val="center"/>
        <w:outlineLvl w:val="0"/>
        <w:rPr>
          <w:rFonts w:ascii="Helvetica" w:hAnsi="Helvetica" w:cs="Arial"/>
          <w:b/>
          <w:bCs/>
          <w:color w:val="000000" w:themeColor="text1"/>
          <w:lang w:val="fr-CA"/>
        </w:rPr>
      </w:pPr>
      <w:r w:rsidRPr="001C09F8">
        <w:rPr>
          <w:rFonts w:ascii="Helvetica" w:hAnsi="Helvetica" w:cs="Arial"/>
          <w:b/>
          <w:bCs/>
          <w:color w:val="000000" w:themeColor="text1"/>
          <w:sz w:val="32"/>
          <w:lang w:val="fr-CA"/>
        </w:rPr>
        <w:t>GRANDES IDÉES</w:t>
      </w:r>
    </w:p>
    <w:tbl>
      <w:tblPr>
        <w:tblStyle w:val="TableGrid"/>
        <w:tblW w:w="0" w:type="auto"/>
        <w:jc w:val="center"/>
        <w:shd w:val="clear" w:color="auto" w:fill="E0E0E0"/>
        <w:tblLayout w:type="fixed"/>
        <w:tblLook w:val="00A0" w:firstRow="1" w:lastRow="0" w:firstColumn="1" w:lastColumn="0" w:noHBand="0" w:noVBand="0"/>
      </w:tblPr>
      <w:tblGrid>
        <w:gridCol w:w="1568"/>
        <w:gridCol w:w="236"/>
        <w:gridCol w:w="2500"/>
        <w:gridCol w:w="236"/>
        <w:gridCol w:w="2700"/>
        <w:gridCol w:w="236"/>
        <w:gridCol w:w="2600"/>
        <w:gridCol w:w="240"/>
        <w:gridCol w:w="1809"/>
      </w:tblGrid>
      <w:tr w:rsidR="001C09F8" w:rsidRPr="001C09F8" w14:paraId="21ECA27F" w14:textId="77777777" w:rsidTr="001C09F8">
        <w:trPr>
          <w:jc w:val="center"/>
        </w:trPr>
        <w:tc>
          <w:tcPr>
            <w:tcW w:w="1568" w:type="dxa"/>
            <w:tcBorders>
              <w:top w:val="single" w:sz="2" w:space="0" w:color="auto"/>
              <w:left w:val="single" w:sz="2" w:space="0" w:color="auto"/>
              <w:bottom w:val="single" w:sz="2" w:space="0" w:color="auto"/>
              <w:right w:val="single" w:sz="2" w:space="0" w:color="auto"/>
            </w:tcBorders>
            <w:shd w:val="clear" w:color="auto" w:fill="FEECBC"/>
          </w:tcPr>
          <w:p w14:paraId="671F5E22" w14:textId="7D43D974" w:rsidR="008B6036"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 xml:space="preserve">L’apprentissage d’une langue est un processus </w:t>
            </w:r>
            <w:r w:rsidRPr="001C09F8">
              <w:rPr>
                <w:rFonts w:ascii="Helvetica" w:hAnsi="Helvetica" w:cstheme="majorHAnsi"/>
                <w:szCs w:val="20"/>
                <w:lang w:val="fr-CA"/>
              </w:rPr>
              <w:br/>
              <w:t>qui continue toute la vie.</w:t>
            </w:r>
          </w:p>
        </w:tc>
        <w:tc>
          <w:tcPr>
            <w:tcW w:w="236" w:type="dxa"/>
            <w:tcBorders>
              <w:top w:val="nil"/>
              <w:left w:val="single" w:sz="2" w:space="0" w:color="auto"/>
              <w:bottom w:val="nil"/>
              <w:right w:val="single" w:sz="2" w:space="0" w:color="auto"/>
            </w:tcBorders>
            <w:shd w:val="clear" w:color="auto" w:fill="auto"/>
          </w:tcPr>
          <w:p w14:paraId="396B2B00" w14:textId="77777777" w:rsidR="008B6036" w:rsidRPr="001C09F8" w:rsidRDefault="008B6036" w:rsidP="008E05E1">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5F5D6103" w14:textId="47D62485" w:rsidR="008B6036" w:rsidRPr="001C09F8" w:rsidRDefault="001C09F8" w:rsidP="008E05E1">
            <w:pPr>
              <w:pStyle w:val="Tablestyle1"/>
              <w:rPr>
                <w:rFonts w:cs="Arial"/>
                <w:lang w:val="fr-CA"/>
              </w:rPr>
            </w:pPr>
            <w:r w:rsidRPr="001C09F8">
              <w:rPr>
                <w:rFonts w:ascii="Helvetica" w:hAnsi="Helvetica" w:cstheme="majorHAnsi"/>
                <w:szCs w:val="20"/>
                <w:lang w:val="fr-CA"/>
              </w:rPr>
              <w:t xml:space="preserve">Le fait d’exprimer nos sentiments, nos opinions et nos croyances dans une nouvelle langue contribue à enrichir </w:t>
            </w:r>
            <w:r w:rsidRPr="001C09F8">
              <w:rPr>
                <w:rFonts w:ascii="Helvetica" w:hAnsi="Helvetica" w:cstheme="majorHAnsi"/>
                <w:szCs w:val="20"/>
                <w:lang w:val="fr-CA"/>
              </w:rPr>
              <w:br/>
              <w:t>notre identité.</w:t>
            </w:r>
          </w:p>
        </w:tc>
        <w:tc>
          <w:tcPr>
            <w:tcW w:w="236" w:type="dxa"/>
            <w:tcBorders>
              <w:top w:val="nil"/>
              <w:left w:val="single" w:sz="2" w:space="0" w:color="auto"/>
              <w:bottom w:val="nil"/>
              <w:right w:val="single" w:sz="2" w:space="0" w:color="auto"/>
            </w:tcBorders>
          </w:tcPr>
          <w:p w14:paraId="1C5F8AE8" w14:textId="77777777" w:rsidR="008B6036" w:rsidRPr="001C09F8" w:rsidRDefault="008B6036" w:rsidP="008E05E1">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2" w:space="0" w:color="auto"/>
            </w:tcBorders>
            <w:shd w:val="clear" w:color="auto" w:fill="FEECBC"/>
          </w:tcPr>
          <w:p w14:paraId="18609F74" w14:textId="704D2F99" w:rsidR="008B6036" w:rsidRPr="001C09F8" w:rsidRDefault="001C09F8" w:rsidP="008E05E1">
            <w:pPr>
              <w:pStyle w:val="Tablestyle1"/>
              <w:rPr>
                <w:rFonts w:cs="Arial"/>
                <w:lang w:val="fr-CA"/>
              </w:rPr>
            </w:pPr>
            <w:r w:rsidRPr="001C09F8">
              <w:rPr>
                <w:rFonts w:ascii="Helvetica" w:hAnsi="Helvetica" w:cstheme="majorHAnsi"/>
                <w:szCs w:val="20"/>
                <w:lang w:val="fr-CA"/>
              </w:rPr>
              <w:t>Lorsque nous maîtrisons une nouvelle langue suffisamment bien, nous pouvons discuter de nos opinions et les justifier de manière claire et nuancée.</w:t>
            </w:r>
          </w:p>
        </w:tc>
        <w:tc>
          <w:tcPr>
            <w:tcW w:w="236" w:type="dxa"/>
            <w:tcBorders>
              <w:top w:val="nil"/>
              <w:left w:val="single" w:sz="2" w:space="0" w:color="auto"/>
              <w:bottom w:val="nil"/>
              <w:right w:val="single" w:sz="2" w:space="0" w:color="auto"/>
            </w:tcBorders>
            <w:shd w:val="clear" w:color="auto" w:fill="auto"/>
          </w:tcPr>
          <w:p w14:paraId="4DD1EF52" w14:textId="77777777" w:rsidR="008B6036" w:rsidRPr="001C09F8" w:rsidRDefault="008B6036" w:rsidP="008E05E1">
            <w:pPr>
              <w:spacing w:before="120" w:after="120"/>
              <w:jc w:val="center"/>
              <w:rPr>
                <w:rFonts w:cs="Arial"/>
                <w:sz w:val="20"/>
                <w:lang w:val="fr-CA"/>
              </w:rPr>
            </w:pPr>
          </w:p>
        </w:tc>
        <w:tc>
          <w:tcPr>
            <w:tcW w:w="2600" w:type="dxa"/>
            <w:tcBorders>
              <w:top w:val="single" w:sz="2" w:space="0" w:color="auto"/>
              <w:left w:val="single" w:sz="2" w:space="0" w:color="auto"/>
              <w:bottom w:val="single" w:sz="2" w:space="0" w:color="auto"/>
              <w:right w:val="single" w:sz="2" w:space="0" w:color="auto"/>
            </w:tcBorders>
            <w:shd w:val="clear" w:color="auto" w:fill="FEECBC"/>
          </w:tcPr>
          <w:p w14:paraId="09D6EFE3" w14:textId="4FE09E25" w:rsidR="008B6036"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 xml:space="preserve">L’exploration des diverses </w:t>
            </w:r>
            <w:r w:rsidRPr="001C09F8">
              <w:rPr>
                <w:rFonts w:ascii="Helvetica" w:hAnsi="Helvetica" w:cstheme="majorHAnsi"/>
                <w:b/>
                <w:bCs/>
                <w:szCs w:val="20"/>
                <w:lang w:val="fr-CA"/>
              </w:rPr>
              <w:t>formes d’expression culturelle</w:t>
            </w:r>
            <w:r w:rsidRPr="001C09F8">
              <w:rPr>
                <w:rFonts w:ascii="Helvetica" w:hAnsi="Helvetica" w:cstheme="majorHAnsi"/>
                <w:szCs w:val="20"/>
                <w:lang w:val="fr-CA"/>
              </w:rPr>
              <w:t xml:space="preserve"> favorise une meilleure compréhension et appréciation des cultures du monde entier.</w:t>
            </w:r>
          </w:p>
        </w:tc>
        <w:tc>
          <w:tcPr>
            <w:tcW w:w="240" w:type="dxa"/>
            <w:tcBorders>
              <w:top w:val="nil"/>
              <w:left w:val="single" w:sz="2" w:space="0" w:color="auto"/>
              <w:bottom w:val="nil"/>
              <w:right w:val="single" w:sz="2" w:space="0" w:color="auto"/>
            </w:tcBorders>
            <w:shd w:val="clear" w:color="auto" w:fill="auto"/>
          </w:tcPr>
          <w:p w14:paraId="15BD9BCD" w14:textId="77777777" w:rsidR="008B6036" w:rsidRPr="001C09F8" w:rsidRDefault="008B6036" w:rsidP="008E05E1">
            <w:pPr>
              <w:spacing w:before="120" w:after="120"/>
              <w:jc w:val="center"/>
              <w:rPr>
                <w:rFonts w:cs="Arial"/>
                <w:sz w:val="20"/>
                <w:lang w:val="fr-CA"/>
              </w:rPr>
            </w:pPr>
          </w:p>
        </w:tc>
        <w:tc>
          <w:tcPr>
            <w:tcW w:w="1809" w:type="dxa"/>
            <w:tcBorders>
              <w:top w:val="single" w:sz="2" w:space="0" w:color="auto"/>
              <w:left w:val="single" w:sz="2" w:space="0" w:color="auto"/>
              <w:bottom w:val="single" w:sz="2" w:space="0" w:color="auto"/>
              <w:right w:val="single" w:sz="2" w:space="0" w:color="auto"/>
            </w:tcBorders>
            <w:shd w:val="clear" w:color="auto" w:fill="FEECBC"/>
          </w:tcPr>
          <w:p w14:paraId="260ED420" w14:textId="512C09A5" w:rsidR="008B6036" w:rsidRPr="001C09F8" w:rsidRDefault="001C09F8" w:rsidP="008E05E1">
            <w:pPr>
              <w:pStyle w:val="Tablestyle1"/>
              <w:rPr>
                <w:rFonts w:ascii="Helvetica" w:hAnsi="Helvetica" w:cs="Arial"/>
                <w:lang w:val="fr-CA"/>
              </w:rPr>
            </w:pPr>
            <w:r w:rsidRPr="001C09F8">
              <w:rPr>
                <w:rFonts w:ascii="Helvetica" w:hAnsi="Helvetica" w:cstheme="majorHAnsi"/>
                <w:szCs w:val="20"/>
                <w:lang w:val="fr-CA"/>
              </w:rPr>
              <w:t>La maîtrise d’une nouvelle langue nous permet d’explorer les enjeux internationaux.</w:t>
            </w:r>
          </w:p>
        </w:tc>
      </w:tr>
    </w:tbl>
    <w:p w14:paraId="0E22B7EF" w14:textId="77777777" w:rsidR="008B6036" w:rsidRPr="001C09F8" w:rsidRDefault="008B6036" w:rsidP="008B6036">
      <w:pPr>
        <w:rPr>
          <w:lang w:val="fr-CA"/>
        </w:rPr>
      </w:pPr>
    </w:p>
    <w:p w14:paraId="6398583B" w14:textId="5A8B586B" w:rsidR="009D031F" w:rsidRPr="001C09F8" w:rsidRDefault="001C09F8" w:rsidP="009D031F">
      <w:pPr>
        <w:spacing w:after="160"/>
        <w:jc w:val="center"/>
        <w:outlineLvl w:val="0"/>
        <w:rPr>
          <w:sz w:val="28"/>
          <w:lang w:val="fr-CA"/>
        </w:rPr>
      </w:pPr>
      <w:r w:rsidRPr="001C09F8">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31"/>
        <w:gridCol w:w="6083"/>
      </w:tblGrid>
      <w:tr w:rsidR="009D031F" w:rsidRPr="001C09F8" w14:paraId="553E823E" w14:textId="77777777" w:rsidTr="008E05E1">
        <w:tc>
          <w:tcPr>
            <w:tcW w:w="2845" w:type="pct"/>
            <w:tcBorders>
              <w:top w:val="single" w:sz="2" w:space="0" w:color="auto"/>
              <w:left w:val="single" w:sz="2" w:space="0" w:color="auto"/>
              <w:bottom w:val="single" w:sz="2" w:space="0" w:color="auto"/>
              <w:right w:val="single" w:sz="2" w:space="0" w:color="auto"/>
            </w:tcBorders>
            <w:shd w:val="clear" w:color="auto" w:fill="333333"/>
          </w:tcPr>
          <w:p w14:paraId="667DAC6B" w14:textId="7A5E58BC" w:rsidR="009D031F" w:rsidRPr="001C09F8" w:rsidRDefault="001C09F8" w:rsidP="008E05E1">
            <w:pPr>
              <w:spacing w:before="60" w:after="60"/>
              <w:rPr>
                <w:b/>
                <w:szCs w:val="22"/>
                <w:lang w:val="fr-CA"/>
              </w:rPr>
            </w:pPr>
            <w:r w:rsidRPr="001C09F8">
              <w:rPr>
                <w:b/>
                <w:lang w:val="fr-CA"/>
              </w:rPr>
              <w:t>Compétences disciplinaires</w:t>
            </w:r>
          </w:p>
        </w:tc>
        <w:tc>
          <w:tcPr>
            <w:tcW w:w="2155" w:type="pct"/>
            <w:tcBorders>
              <w:top w:val="single" w:sz="2" w:space="0" w:color="auto"/>
              <w:left w:val="single" w:sz="2" w:space="0" w:color="auto"/>
              <w:bottom w:val="single" w:sz="2" w:space="0" w:color="auto"/>
              <w:right w:val="single" w:sz="2" w:space="0" w:color="auto"/>
            </w:tcBorders>
            <w:shd w:val="clear" w:color="auto" w:fill="778E96"/>
          </w:tcPr>
          <w:p w14:paraId="7E4C6EAB" w14:textId="5D502CC3" w:rsidR="009D031F" w:rsidRPr="001C09F8" w:rsidRDefault="001C09F8" w:rsidP="008E05E1">
            <w:pPr>
              <w:spacing w:before="60" w:after="60"/>
              <w:rPr>
                <w:b/>
                <w:szCs w:val="22"/>
                <w:lang w:val="fr-CA"/>
              </w:rPr>
            </w:pPr>
            <w:r w:rsidRPr="001C09F8">
              <w:rPr>
                <w:b/>
                <w:color w:val="FFFFFF" w:themeColor="background1"/>
                <w:szCs w:val="22"/>
                <w:lang w:val="fr-CA"/>
              </w:rPr>
              <w:t>Contenu</w:t>
            </w:r>
          </w:p>
        </w:tc>
      </w:tr>
      <w:tr w:rsidR="009D031F" w:rsidRPr="001C09F8" w14:paraId="10129C87" w14:textId="77777777" w:rsidTr="008E05E1">
        <w:trPr>
          <w:trHeight w:val="484"/>
        </w:trPr>
        <w:tc>
          <w:tcPr>
            <w:tcW w:w="2845" w:type="pct"/>
            <w:tcBorders>
              <w:top w:val="single" w:sz="2" w:space="0" w:color="auto"/>
              <w:left w:val="single" w:sz="2" w:space="0" w:color="auto"/>
              <w:bottom w:val="single" w:sz="2" w:space="0" w:color="auto"/>
              <w:right w:val="single" w:sz="2" w:space="0" w:color="auto"/>
            </w:tcBorders>
            <w:shd w:val="clear" w:color="auto" w:fill="auto"/>
          </w:tcPr>
          <w:p w14:paraId="5A17628F" w14:textId="5D492C39" w:rsidR="009D031F" w:rsidRPr="001C09F8" w:rsidRDefault="001C09F8" w:rsidP="008E05E1">
            <w:pPr>
              <w:spacing w:before="120" w:after="120"/>
              <w:rPr>
                <w:rFonts w:ascii="Helvetica" w:hAnsi="Helvetica"/>
                <w:i/>
                <w:iCs/>
                <w:sz w:val="20"/>
                <w:lang w:val="fr-CA"/>
              </w:rPr>
            </w:pPr>
            <w:r w:rsidRPr="001C09F8">
              <w:rPr>
                <w:rFonts w:ascii="Helvetica" w:hAnsi="Helvetica" w:cstheme="majorHAnsi"/>
                <w:i/>
                <w:sz w:val="20"/>
                <w:szCs w:val="20"/>
                <w:lang w:val="fr-CA"/>
              </w:rPr>
              <w:t>L’élève sera capable de :</w:t>
            </w:r>
          </w:p>
          <w:p w14:paraId="4E2CE037" w14:textId="22C42E7F" w:rsidR="009D031F" w:rsidRPr="001C09F8" w:rsidRDefault="001C09F8" w:rsidP="008E05E1">
            <w:pPr>
              <w:pStyle w:val="Topic"/>
              <w:contextualSpacing w:val="0"/>
              <w:rPr>
                <w:lang w:val="fr-CA"/>
              </w:rPr>
            </w:pPr>
            <w:r w:rsidRPr="001C09F8">
              <w:rPr>
                <w:lang w:val="fr-CA"/>
              </w:rPr>
              <w:t>Réfléchir et communiquer</w:t>
            </w:r>
          </w:p>
          <w:p w14:paraId="6CA8AE96" w14:textId="77777777" w:rsidR="001C09F8" w:rsidRPr="001C09F8" w:rsidRDefault="001C09F8" w:rsidP="001C09F8">
            <w:pPr>
              <w:pStyle w:val="ListParagraph"/>
              <w:rPr>
                <w:lang w:val="fr-CA"/>
              </w:rPr>
            </w:pPr>
            <w:r w:rsidRPr="001C09F8">
              <w:rPr>
                <w:lang w:val="fr-CA"/>
              </w:rPr>
              <w:t xml:space="preserve">Dégager et négocier le sens dans une grande variété de </w:t>
            </w:r>
            <w:r w:rsidRPr="001C09F8">
              <w:rPr>
                <w:b/>
                <w:bCs/>
                <w:lang w:val="fr-CA"/>
              </w:rPr>
              <w:t>contextes</w:t>
            </w:r>
          </w:p>
          <w:p w14:paraId="1E3EA263" w14:textId="77777777" w:rsidR="001C09F8" w:rsidRPr="001C09F8" w:rsidRDefault="001C09F8" w:rsidP="001C09F8">
            <w:pPr>
              <w:pStyle w:val="ListParagraph"/>
              <w:rPr>
                <w:lang w:val="fr-CA"/>
              </w:rPr>
            </w:pPr>
            <w:r w:rsidRPr="001C09F8">
              <w:rPr>
                <w:b/>
                <w:bCs/>
                <w:lang w:val="fr-CA"/>
              </w:rPr>
              <w:t>Trouver</w:t>
            </w:r>
            <w:r w:rsidRPr="001C09F8">
              <w:rPr>
                <w:lang w:val="fr-CA"/>
              </w:rPr>
              <w:t xml:space="preserve"> et étudier différents </w:t>
            </w:r>
            <w:r w:rsidRPr="001C09F8">
              <w:rPr>
                <w:b/>
                <w:bCs/>
                <w:lang w:val="fr-CA"/>
              </w:rPr>
              <w:t>textes</w:t>
            </w:r>
            <w:r w:rsidRPr="001C09F8">
              <w:rPr>
                <w:lang w:val="fr-CA"/>
              </w:rPr>
              <w:t xml:space="preserve"> de la culture hispanique</w:t>
            </w:r>
            <w:r w:rsidRPr="001C09F8">
              <w:rPr>
                <w:b/>
                <w:lang w:val="fr-CA"/>
              </w:rPr>
              <w:t xml:space="preserve"> </w:t>
            </w:r>
          </w:p>
          <w:p w14:paraId="63E86709" w14:textId="47088CD1" w:rsidR="001C09F8" w:rsidRPr="001C09F8" w:rsidRDefault="001C09F8" w:rsidP="001C09F8">
            <w:pPr>
              <w:pStyle w:val="ListParagraph"/>
              <w:rPr>
                <w:lang w:val="fr-CA"/>
              </w:rPr>
            </w:pPr>
            <w:r w:rsidRPr="001C09F8">
              <w:rPr>
                <w:lang w:val="fr-CA"/>
              </w:rPr>
              <w:t xml:space="preserve">Localiser, rassembler et analyser les informations de sources faisant foi </w:t>
            </w:r>
            <w:r w:rsidRPr="001C09F8">
              <w:rPr>
                <w:lang w:val="fr-CA"/>
              </w:rPr>
              <w:br/>
              <w:t>pour mener à bien des tâches utiles</w:t>
            </w:r>
          </w:p>
          <w:p w14:paraId="65C5B183" w14:textId="2E0F0764" w:rsidR="001C09F8" w:rsidRPr="001C09F8" w:rsidRDefault="001C09F8" w:rsidP="001C09F8">
            <w:pPr>
              <w:pStyle w:val="ListParagraph"/>
              <w:rPr>
                <w:lang w:val="fr-CA"/>
              </w:rPr>
            </w:pPr>
            <w:r w:rsidRPr="001C09F8">
              <w:rPr>
                <w:lang w:val="fr-CA"/>
              </w:rPr>
              <w:t xml:space="preserve">Reconnaître les différents </w:t>
            </w:r>
            <w:r w:rsidRPr="001C09F8">
              <w:rPr>
                <w:b/>
                <w:lang w:val="fr-CA"/>
              </w:rPr>
              <w:t>buts visés</w:t>
            </w:r>
            <w:r w:rsidRPr="001C09F8">
              <w:rPr>
                <w:lang w:val="fr-CA"/>
              </w:rPr>
              <w:t xml:space="preserve">, degrés de formalité et points </w:t>
            </w:r>
            <w:r w:rsidRPr="001C09F8">
              <w:rPr>
                <w:lang w:val="fr-CA"/>
              </w:rPr>
              <w:br/>
              <w:t>de vue culturels dans une variété de textes</w:t>
            </w:r>
          </w:p>
          <w:p w14:paraId="6C37E859" w14:textId="77777777" w:rsidR="001C09F8" w:rsidRPr="001C09F8" w:rsidRDefault="001C09F8" w:rsidP="001C09F8">
            <w:pPr>
              <w:pStyle w:val="ListParagraph"/>
              <w:rPr>
                <w:lang w:val="fr-CA"/>
              </w:rPr>
            </w:pPr>
            <w:r w:rsidRPr="001C09F8">
              <w:rPr>
                <w:lang w:val="fr-CA"/>
              </w:rPr>
              <w:t>Analyser et comparer les éléments d’œuvres de création de diverses communautés</w:t>
            </w:r>
          </w:p>
          <w:p w14:paraId="37D97E8A" w14:textId="0627FC59" w:rsidR="001C09F8" w:rsidRPr="001C09F8" w:rsidRDefault="001C09F8" w:rsidP="001C09F8">
            <w:pPr>
              <w:pStyle w:val="ListParagraph"/>
              <w:rPr>
                <w:lang w:val="fr-CA"/>
              </w:rPr>
            </w:pPr>
            <w:r w:rsidRPr="001C09F8">
              <w:rPr>
                <w:lang w:val="fr-CA"/>
              </w:rPr>
              <w:t xml:space="preserve">Employer diverses </w:t>
            </w:r>
            <w:r w:rsidRPr="001C09F8">
              <w:rPr>
                <w:b/>
                <w:bCs/>
                <w:lang w:val="fr-CA"/>
              </w:rPr>
              <w:t>stratégies</w:t>
            </w:r>
            <w:r w:rsidRPr="001C09F8">
              <w:rPr>
                <w:lang w:val="fr-CA"/>
              </w:rPr>
              <w:t xml:space="preserve"> pour améliorer la compréhension et s’exprimer </w:t>
            </w:r>
            <w:r w:rsidRPr="001C09F8">
              <w:rPr>
                <w:lang w:val="fr-CA"/>
              </w:rPr>
              <w:br/>
              <w:t>en utilisant la langue à l’oral et à l’écrit</w:t>
            </w:r>
          </w:p>
          <w:p w14:paraId="2DD856AA" w14:textId="77777777" w:rsidR="001C09F8" w:rsidRPr="001C09F8" w:rsidRDefault="001C09F8" w:rsidP="001C09F8">
            <w:pPr>
              <w:pStyle w:val="ListParagraph"/>
              <w:rPr>
                <w:lang w:val="fr-CA"/>
              </w:rPr>
            </w:pPr>
            <w:r w:rsidRPr="001C09F8">
              <w:rPr>
                <w:b/>
                <w:bCs/>
                <w:lang w:val="fr-CA"/>
              </w:rPr>
              <w:t>Raconter</w:t>
            </w:r>
            <w:r w:rsidRPr="001C09F8">
              <w:rPr>
                <w:lang w:val="fr-CA"/>
              </w:rPr>
              <w:t xml:space="preserve"> des </w:t>
            </w:r>
            <w:r w:rsidRPr="001C09F8">
              <w:rPr>
                <w:b/>
                <w:bCs/>
                <w:lang w:val="fr-CA"/>
              </w:rPr>
              <w:t>histoires</w:t>
            </w:r>
            <w:r w:rsidRPr="001C09F8">
              <w:rPr>
                <w:lang w:val="fr-CA"/>
              </w:rPr>
              <w:t xml:space="preserve"> à l’oral et à l’écrit</w:t>
            </w:r>
          </w:p>
          <w:p w14:paraId="5F818C20" w14:textId="77777777" w:rsidR="001C09F8" w:rsidRPr="001C09F8" w:rsidRDefault="001C09F8" w:rsidP="001C09F8">
            <w:pPr>
              <w:pStyle w:val="ListParagraph"/>
              <w:rPr>
                <w:lang w:val="fr-CA"/>
              </w:rPr>
            </w:pPr>
            <w:r w:rsidRPr="001C09F8">
              <w:rPr>
                <w:b/>
                <w:lang w:val="fr-CA"/>
              </w:rPr>
              <w:t xml:space="preserve">Réagir de manière personnelle </w:t>
            </w:r>
            <w:r w:rsidRPr="001C09F8">
              <w:rPr>
                <w:lang w:val="fr-CA"/>
              </w:rPr>
              <w:t>à divers textes oraux, écrits et visuels</w:t>
            </w:r>
          </w:p>
          <w:p w14:paraId="07E995B3" w14:textId="77777777" w:rsidR="001C09F8" w:rsidRPr="001C09F8" w:rsidRDefault="001C09F8" w:rsidP="001C09F8">
            <w:pPr>
              <w:pStyle w:val="ListParagraph"/>
              <w:rPr>
                <w:lang w:val="fr-CA"/>
              </w:rPr>
            </w:pPr>
            <w:r w:rsidRPr="001C09F8">
              <w:rPr>
                <w:b/>
                <w:lang w:val="fr-CA"/>
              </w:rPr>
              <w:t>Échanger des idées</w:t>
            </w:r>
            <w:r w:rsidRPr="001C09F8">
              <w:rPr>
                <w:lang w:val="fr-CA"/>
              </w:rPr>
              <w:t xml:space="preserve"> et de l’information à l’oral et à l’écrit</w:t>
            </w:r>
          </w:p>
          <w:p w14:paraId="2720A0FC" w14:textId="77777777" w:rsidR="001C09F8" w:rsidRPr="001C09F8" w:rsidRDefault="001C09F8" w:rsidP="001C09F8">
            <w:pPr>
              <w:pStyle w:val="ListParagraph"/>
              <w:rPr>
                <w:lang w:val="fr-CA"/>
              </w:rPr>
            </w:pPr>
            <w:r w:rsidRPr="001C09F8">
              <w:rPr>
                <w:lang w:val="fr-CA"/>
              </w:rPr>
              <w:t xml:space="preserve">S’exprimer efficacement, avec </w:t>
            </w:r>
            <w:r w:rsidRPr="001C09F8">
              <w:rPr>
                <w:b/>
                <w:bCs/>
                <w:lang w:val="fr-CA"/>
              </w:rPr>
              <w:t>aisance et exactitude</w:t>
            </w:r>
            <w:r w:rsidRPr="001C09F8">
              <w:rPr>
                <w:bCs/>
                <w:lang w:val="fr-CA"/>
              </w:rPr>
              <w:t>,</w:t>
            </w:r>
            <w:r w:rsidRPr="001C09F8">
              <w:rPr>
                <w:lang w:val="fr-CA"/>
              </w:rPr>
              <w:t xml:space="preserve"> à l’oral et à l’écrit</w:t>
            </w:r>
          </w:p>
          <w:p w14:paraId="3235F7D4" w14:textId="29CCBCCA" w:rsidR="009D031F" w:rsidRPr="001C09F8" w:rsidRDefault="001C09F8" w:rsidP="001C09F8">
            <w:pPr>
              <w:pStyle w:val="ListParagraph"/>
              <w:spacing w:after="120"/>
              <w:rPr>
                <w:b/>
                <w:lang w:val="fr-CA"/>
              </w:rPr>
            </w:pPr>
            <w:r w:rsidRPr="001C09F8">
              <w:rPr>
                <w:lang w:val="fr-CA"/>
              </w:rPr>
              <w:t xml:space="preserve">Présenter de l’information en utilisant le </w:t>
            </w:r>
            <w:r w:rsidRPr="001C09F8">
              <w:rPr>
                <w:b/>
                <w:lang w:val="fr-CA"/>
              </w:rPr>
              <w:t>format de présentation</w:t>
            </w:r>
            <w:r w:rsidRPr="001C09F8">
              <w:rPr>
                <w:lang w:val="fr-CA"/>
              </w:rPr>
              <w:t xml:space="preserve"> le mieux adapté à ses propres capacités et à celles des autres</w:t>
            </w:r>
          </w:p>
        </w:tc>
        <w:tc>
          <w:tcPr>
            <w:tcW w:w="2155" w:type="pct"/>
            <w:tcBorders>
              <w:top w:val="single" w:sz="2" w:space="0" w:color="auto"/>
              <w:left w:val="single" w:sz="2" w:space="0" w:color="auto"/>
              <w:bottom w:val="single" w:sz="2" w:space="0" w:color="auto"/>
              <w:right w:val="single" w:sz="2" w:space="0" w:color="auto"/>
            </w:tcBorders>
            <w:shd w:val="clear" w:color="auto" w:fill="auto"/>
          </w:tcPr>
          <w:p w14:paraId="5B715369" w14:textId="11550831" w:rsidR="009D031F" w:rsidRPr="001C09F8" w:rsidRDefault="001C09F8" w:rsidP="008E05E1">
            <w:pPr>
              <w:spacing w:before="120" w:after="120"/>
              <w:rPr>
                <w:rFonts w:ascii="Helvetica" w:hAnsi="Helvetica"/>
                <w:i/>
                <w:iCs/>
                <w:sz w:val="20"/>
                <w:lang w:val="fr-CA"/>
              </w:rPr>
            </w:pPr>
            <w:r w:rsidRPr="001C09F8">
              <w:rPr>
                <w:rFonts w:ascii="Helvetica" w:hAnsi="Helvetica" w:cstheme="majorHAnsi"/>
                <w:i/>
                <w:sz w:val="20"/>
                <w:szCs w:val="20"/>
                <w:lang w:val="fr-CA"/>
              </w:rPr>
              <w:t>L’élève connaîtra :</w:t>
            </w:r>
          </w:p>
          <w:p w14:paraId="48581636" w14:textId="119B5C86" w:rsidR="001C09F8" w:rsidRPr="001C09F8" w:rsidRDefault="001C09F8" w:rsidP="001C09F8">
            <w:pPr>
              <w:pStyle w:val="ListParagraph"/>
              <w:rPr>
                <w:lang w:val="fr-CA"/>
              </w:rPr>
            </w:pPr>
            <w:r w:rsidRPr="001C09F8">
              <w:rPr>
                <w:lang w:val="fr-CA"/>
              </w:rPr>
              <w:t xml:space="preserve">Vocabulaire, structures de phrase et expressions </w:t>
            </w:r>
            <w:r w:rsidRPr="001C09F8">
              <w:rPr>
                <w:lang w:val="fr-CA"/>
              </w:rPr>
              <w:br/>
              <w:t>de plus en plus complexes, notamment:</w:t>
            </w:r>
          </w:p>
          <w:p w14:paraId="7658F8AB" w14:textId="77777777" w:rsidR="001C09F8" w:rsidRPr="001C09F8" w:rsidRDefault="001C09F8" w:rsidP="001C09F8">
            <w:pPr>
              <w:pStyle w:val="ListParagraphindent"/>
              <w:rPr>
                <w:lang w:val="fr-CA"/>
              </w:rPr>
            </w:pPr>
            <w:r w:rsidRPr="001C09F8">
              <w:rPr>
                <w:lang w:val="fr-CA"/>
              </w:rPr>
              <w:t>les questions et les opinions complexes</w:t>
            </w:r>
          </w:p>
          <w:p w14:paraId="4E48BD45" w14:textId="77777777" w:rsidR="001C09F8" w:rsidRPr="001C09F8" w:rsidRDefault="001C09F8" w:rsidP="001C09F8">
            <w:pPr>
              <w:pStyle w:val="ListParagraphindent"/>
              <w:rPr>
                <w:lang w:val="fr-CA"/>
              </w:rPr>
            </w:pPr>
            <w:r w:rsidRPr="001C09F8">
              <w:rPr>
                <w:lang w:val="fr-CA"/>
              </w:rPr>
              <w:t>l’</w:t>
            </w:r>
            <w:r w:rsidRPr="001C09F8">
              <w:rPr>
                <w:b/>
                <w:lang w:val="fr-CA"/>
              </w:rPr>
              <w:t>ordre des événements</w:t>
            </w:r>
            <w:r w:rsidRPr="001C09F8">
              <w:rPr>
                <w:lang w:val="fr-CA"/>
              </w:rPr>
              <w:t xml:space="preserve"> dans les récits</w:t>
            </w:r>
          </w:p>
          <w:p w14:paraId="5791D15D" w14:textId="77777777" w:rsidR="001C09F8" w:rsidRPr="001C09F8" w:rsidRDefault="001C09F8" w:rsidP="001C09F8">
            <w:pPr>
              <w:pStyle w:val="ListParagraphindent"/>
              <w:rPr>
                <w:lang w:val="fr-CA"/>
              </w:rPr>
            </w:pPr>
            <w:r w:rsidRPr="001C09F8">
              <w:rPr>
                <w:lang w:val="fr-CA"/>
              </w:rPr>
              <w:t xml:space="preserve">les </w:t>
            </w:r>
            <w:r w:rsidRPr="001C09F8">
              <w:rPr>
                <w:b/>
                <w:lang w:val="fr-CA"/>
              </w:rPr>
              <w:t>besoins</w:t>
            </w:r>
            <w:r w:rsidRPr="001C09F8">
              <w:rPr>
                <w:lang w:val="fr-CA"/>
              </w:rPr>
              <w:t xml:space="preserve"> et </w:t>
            </w:r>
            <w:r w:rsidRPr="001C09F8">
              <w:rPr>
                <w:b/>
                <w:lang w:val="fr-CA"/>
              </w:rPr>
              <w:t xml:space="preserve">émotions </w:t>
            </w:r>
          </w:p>
          <w:p w14:paraId="1019B9B3" w14:textId="77777777" w:rsidR="001C09F8" w:rsidRPr="001C09F8" w:rsidRDefault="001C09F8" w:rsidP="001C09F8">
            <w:pPr>
              <w:pStyle w:val="ListParagraphindent"/>
              <w:rPr>
                <w:lang w:val="fr-CA"/>
              </w:rPr>
            </w:pPr>
            <w:r w:rsidRPr="001C09F8">
              <w:rPr>
                <w:lang w:val="fr-CA"/>
              </w:rPr>
              <w:t>les explications et justifications des opinions</w:t>
            </w:r>
          </w:p>
          <w:p w14:paraId="45F5C47F" w14:textId="7D6A6A2B" w:rsidR="001C09F8" w:rsidRPr="001C09F8" w:rsidRDefault="001C09F8" w:rsidP="001C09F8">
            <w:pPr>
              <w:pStyle w:val="ListParagraph"/>
              <w:rPr>
                <w:lang w:val="fr-CA"/>
              </w:rPr>
            </w:pPr>
            <w:r w:rsidRPr="001C09F8">
              <w:rPr>
                <w:lang w:val="fr-CA"/>
              </w:rPr>
              <w:t xml:space="preserve">Perspectives des peuples autochtones sur le lien entre </w:t>
            </w:r>
            <w:r w:rsidRPr="001C09F8">
              <w:rPr>
                <w:lang w:val="fr-CA"/>
              </w:rPr>
              <w:br/>
              <w:t xml:space="preserve">la langue et la culture, notamment les </w:t>
            </w:r>
            <w:r w:rsidRPr="00E66F99">
              <w:rPr>
                <w:b/>
                <w:lang w:val="fr-CA"/>
              </w:rPr>
              <w:t>h</w:t>
            </w:r>
            <w:r w:rsidRPr="001C09F8">
              <w:rPr>
                <w:b/>
                <w:lang w:val="fr-CA"/>
              </w:rPr>
              <w:t>istoires</w:t>
            </w:r>
            <w:r w:rsidRPr="001C09F8">
              <w:rPr>
                <w:b/>
                <w:bCs/>
                <w:lang w:val="fr-CA"/>
              </w:rPr>
              <w:t xml:space="preserve"> orales</w:t>
            </w:r>
            <w:r w:rsidRPr="001C09F8">
              <w:rPr>
                <w:lang w:val="fr-CA"/>
              </w:rPr>
              <w:t>, l’</w:t>
            </w:r>
            <w:r w:rsidRPr="001C09F8">
              <w:rPr>
                <w:b/>
                <w:bCs/>
                <w:lang w:val="fr-CA"/>
              </w:rPr>
              <w:t>identité</w:t>
            </w:r>
            <w:r w:rsidRPr="001C09F8">
              <w:rPr>
                <w:lang w:val="fr-CA"/>
              </w:rPr>
              <w:t xml:space="preserve"> et le </w:t>
            </w:r>
            <w:r w:rsidRPr="001C09F8">
              <w:rPr>
                <w:b/>
                <w:bCs/>
                <w:lang w:val="fr-CA"/>
              </w:rPr>
              <w:t>lieu</w:t>
            </w:r>
          </w:p>
          <w:p w14:paraId="00800605" w14:textId="77777777" w:rsidR="001C09F8" w:rsidRPr="001C09F8" w:rsidRDefault="001C09F8" w:rsidP="001C09F8">
            <w:pPr>
              <w:pStyle w:val="ListParagraph"/>
              <w:rPr>
                <w:lang w:val="fr-CA"/>
              </w:rPr>
            </w:pPr>
            <w:r w:rsidRPr="001C09F8">
              <w:rPr>
                <w:b/>
                <w:lang w:val="fr-CA"/>
              </w:rPr>
              <w:t>C</w:t>
            </w:r>
            <w:r w:rsidRPr="001C09F8">
              <w:rPr>
                <w:b/>
                <w:bCs/>
                <w:lang w:val="fr-CA"/>
              </w:rPr>
              <w:t>adres temporels</w:t>
            </w:r>
            <w:r w:rsidRPr="001C09F8">
              <w:rPr>
                <w:lang w:val="fr-CA"/>
              </w:rPr>
              <w:t xml:space="preserve"> du passé, du présent et du futur</w:t>
            </w:r>
          </w:p>
          <w:p w14:paraId="4A73A50A" w14:textId="77777777" w:rsidR="001C09F8" w:rsidRPr="001C09F8" w:rsidRDefault="001C09F8" w:rsidP="001C09F8">
            <w:pPr>
              <w:pStyle w:val="ListParagraph"/>
              <w:rPr>
                <w:lang w:val="fr-CA"/>
              </w:rPr>
            </w:pPr>
            <w:r w:rsidRPr="001C09F8">
              <w:rPr>
                <w:b/>
                <w:lang w:val="fr-CA"/>
              </w:rPr>
              <w:t>Registres et usages de la langue</w:t>
            </w:r>
          </w:p>
          <w:p w14:paraId="518F4574" w14:textId="77777777" w:rsidR="001C09F8" w:rsidRPr="001C09F8" w:rsidRDefault="001C09F8" w:rsidP="001C09F8">
            <w:pPr>
              <w:pStyle w:val="ListParagraph"/>
              <w:rPr>
                <w:b/>
                <w:lang w:val="fr-CA"/>
              </w:rPr>
            </w:pPr>
            <w:r w:rsidRPr="001C09F8">
              <w:rPr>
                <w:lang w:val="fr-CA"/>
              </w:rPr>
              <w:t xml:space="preserve">Les traits qui caractérisent les principales </w:t>
            </w:r>
            <w:r w:rsidRPr="001C09F8">
              <w:rPr>
                <w:b/>
                <w:lang w:val="fr-CA"/>
              </w:rPr>
              <w:t>formes d’espagnol</w:t>
            </w:r>
            <w:r w:rsidRPr="001C09F8">
              <w:rPr>
                <w:lang w:val="fr-CA"/>
              </w:rPr>
              <w:t xml:space="preserve"> parlées dans le monde</w:t>
            </w:r>
          </w:p>
          <w:p w14:paraId="006849C3" w14:textId="77777777" w:rsidR="001C09F8" w:rsidRPr="001C09F8" w:rsidRDefault="001C09F8" w:rsidP="001C09F8">
            <w:pPr>
              <w:pStyle w:val="ListParagraph"/>
              <w:rPr>
                <w:b/>
                <w:lang w:val="fr-CA"/>
              </w:rPr>
            </w:pPr>
            <w:r w:rsidRPr="001C09F8">
              <w:rPr>
                <w:b/>
                <w:lang w:val="fr-CA"/>
              </w:rPr>
              <w:t>R</w:t>
            </w:r>
            <w:r w:rsidRPr="001C09F8">
              <w:rPr>
                <w:b/>
                <w:bCs/>
                <w:lang w:val="fr-CA"/>
              </w:rPr>
              <w:t>essources et services</w:t>
            </w:r>
            <w:r w:rsidRPr="001C09F8">
              <w:rPr>
                <w:lang w:val="fr-CA"/>
              </w:rPr>
              <w:t xml:space="preserve"> hispanophones</w:t>
            </w:r>
          </w:p>
          <w:p w14:paraId="3BE2706B" w14:textId="77777777" w:rsidR="001C09F8" w:rsidRPr="001C09F8" w:rsidRDefault="001C09F8" w:rsidP="001C09F8">
            <w:pPr>
              <w:pStyle w:val="ListParagraph"/>
              <w:rPr>
                <w:lang w:val="fr-CA"/>
              </w:rPr>
            </w:pPr>
            <w:r w:rsidRPr="001C09F8">
              <w:rPr>
                <w:b/>
                <w:lang w:val="fr-CA"/>
              </w:rPr>
              <w:t>Œ</w:t>
            </w:r>
            <w:r w:rsidRPr="001C09F8">
              <w:rPr>
                <w:b/>
                <w:bCs/>
                <w:lang w:val="fr-CA"/>
              </w:rPr>
              <w:t>uvres d’art</w:t>
            </w:r>
            <w:r w:rsidRPr="001C09F8">
              <w:rPr>
                <w:lang w:val="fr-CA"/>
              </w:rPr>
              <w:t xml:space="preserve"> de la civilisation hispanique</w:t>
            </w:r>
          </w:p>
          <w:p w14:paraId="55B807DD" w14:textId="78FF83A6" w:rsidR="009D031F" w:rsidRPr="001C09F8" w:rsidRDefault="001C09F8" w:rsidP="001C09F8">
            <w:pPr>
              <w:pStyle w:val="ListParagraph"/>
              <w:rPr>
                <w:b/>
                <w:lang w:val="fr-CA"/>
              </w:rPr>
            </w:pPr>
            <w:r w:rsidRPr="001C09F8">
              <w:rPr>
                <w:lang w:val="fr-CA"/>
              </w:rPr>
              <w:t>Comportements éthiques pour éviter l’</w:t>
            </w:r>
            <w:r w:rsidRPr="001C09F8">
              <w:rPr>
                <w:b/>
                <w:bCs/>
                <w:lang w:val="fr-CA"/>
              </w:rPr>
              <w:t>appropriation culturelle</w:t>
            </w:r>
            <w:r w:rsidRPr="001C09F8">
              <w:rPr>
                <w:lang w:val="fr-CA"/>
              </w:rPr>
              <w:t xml:space="preserve"> et le plagiat</w:t>
            </w:r>
          </w:p>
        </w:tc>
      </w:tr>
    </w:tbl>
    <w:p w14:paraId="350BA875" w14:textId="77777777" w:rsidR="009D031F" w:rsidRPr="001C09F8" w:rsidRDefault="009D031F" w:rsidP="009D031F">
      <w:pPr>
        <w:rPr>
          <w:sz w:val="16"/>
          <w:lang w:val="fr-CA"/>
        </w:rPr>
      </w:pPr>
    </w:p>
    <w:p w14:paraId="1B4A59F0" w14:textId="26D008D5" w:rsidR="009D031F" w:rsidRPr="001C09F8" w:rsidRDefault="009D031F" w:rsidP="009D031F">
      <w:pPr>
        <w:pBdr>
          <w:bottom w:val="single" w:sz="4" w:space="4" w:color="auto"/>
        </w:pBdr>
        <w:tabs>
          <w:tab w:val="right" w:pos="14232"/>
        </w:tabs>
        <w:ind w:left="1368" w:right="-112"/>
        <w:rPr>
          <w:b/>
          <w:sz w:val="28"/>
          <w:lang w:val="fr-CA"/>
        </w:rPr>
      </w:pPr>
      <w:r w:rsidRPr="001C09F8">
        <w:rPr>
          <w:lang w:val="fr-CA"/>
        </w:rPr>
        <w:br w:type="page"/>
      </w:r>
      <w:r w:rsidRPr="001C09F8">
        <w:rPr>
          <w:b/>
          <w:noProof/>
          <w:szCs w:val="20"/>
        </w:rPr>
        <w:lastRenderedPageBreak/>
        <w:drawing>
          <wp:anchor distT="0" distB="0" distL="114300" distR="114300" simplePos="0" relativeHeight="251705856" behindDoc="0" locked="0" layoutInCell="1" allowOverlap="1" wp14:anchorId="5898B2EF" wp14:editId="64565C2D">
            <wp:simplePos x="0" y="0"/>
            <wp:positionH relativeFrom="page">
              <wp:posOffset>533400</wp:posOffset>
            </wp:positionH>
            <wp:positionV relativeFrom="page">
              <wp:posOffset>376288</wp:posOffset>
            </wp:positionV>
            <wp:extent cx="839491" cy="703690"/>
            <wp:effectExtent l="0" t="0" r="0" b="762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5"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91" cy="703690"/>
                    </a:xfrm>
                    <a:prstGeom prst="rect">
                      <a:avLst/>
                    </a:prstGeom>
                    <a:noFill/>
                    <a:ln>
                      <a:noFill/>
                    </a:ln>
                  </pic:spPr>
                </pic:pic>
              </a:graphicData>
            </a:graphic>
            <wp14:sizeRelH relativeFrom="page">
              <wp14:pctWidth>0</wp14:pctWidth>
            </wp14:sizeRelH>
            <wp14:sizeRelV relativeFrom="page">
              <wp14:pctHeight>0</wp14:pctHeight>
            </wp14:sizeRelV>
          </wp:anchor>
        </w:drawing>
      </w:r>
      <w:r w:rsidR="001C09F8" w:rsidRPr="001C09F8">
        <w:rPr>
          <w:b/>
          <w:sz w:val="28"/>
          <w:lang w:val="fr-CA"/>
        </w:rPr>
        <w:t>Domaine d’apprentissage : ESPAGNOL</w:t>
      </w:r>
      <w:r w:rsidR="001C09F8" w:rsidRPr="001C09F8">
        <w:rPr>
          <w:b/>
          <w:sz w:val="28"/>
          <w:lang w:val="fr-CA"/>
        </w:rPr>
        <w:tab/>
        <w:t>12</w:t>
      </w:r>
      <w:r w:rsidR="001C09F8" w:rsidRPr="001C09F8">
        <w:rPr>
          <w:rFonts w:ascii="Times New Roman Bold" w:hAnsi="Times New Roman Bold"/>
          <w:b/>
          <w:position w:val="6"/>
          <w:sz w:val="22"/>
          <w:lang w:val="fr-CA"/>
        </w:rPr>
        <w:t>e</w:t>
      </w:r>
      <w:r w:rsidR="001C09F8" w:rsidRPr="001C09F8">
        <w:rPr>
          <w:b/>
          <w:sz w:val="28"/>
          <w:lang w:val="fr-CA"/>
        </w:rPr>
        <w:t xml:space="preserve"> année</w:t>
      </w:r>
    </w:p>
    <w:p w14:paraId="0E68FFF7" w14:textId="77777777" w:rsidR="009D031F" w:rsidRPr="001C09F8" w:rsidRDefault="009D031F" w:rsidP="009D031F">
      <w:pPr>
        <w:rPr>
          <w:rFonts w:ascii="Arial" w:hAnsi="Arial"/>
          <w:b/>
          <w:lang w:val="fr-CA"/>
        </w:rPr>
      </w:pPr>
      <w:r w:rsidRPr="001C09F8">
        <w:rPr>
          <w:b/>
          <w:sz w:val="28"/>
          <w:lang w:val="fr-CA"/>
        </w:rPr>
        <w:tab/>
      </w:r>
    </w:p>
    <w:p w14:paraId="6D306DE9" w14:textId="0B1CED57" w:rsidR="009D031F" w:rsidRPr="001C09F8" w:rsidRDefault="001C09F8" w:rsidP="009D031F">
      <w:pPr>
        <w:spacing w:after="160"/>
        <w:jc w:val="center"/>
        <w:outlineLvl w:val="0"/>
        <w:rPr>
          <w:sz w:val="28"/>
          <w:lang w:val="fr-CA"/>
        </w:rPr>
      </w:pPr>
      <w:r w:rsidRPr="001C09F8">
        <w:rPr>
          <w:b/>
          <w:sz w:val="28"/>
          <w:szCs w:val="22"/>
          <w:lang w:val="fr-CA"/>
        </w:rPr>
        <w:t>Normes d’apprentissage</w:t>
      </w:r>
      <w:r w:rsidR="009D031F" w:rsidRPr="001C09F8">
        <w:rPr>
          <w:b/>
          <w:sz w:val="28"/>
          <w:szCs w:val="22"/>
          <w:lang w:val="fr-CA"/>
        </w:rPr>
        <w:t xml:space="preserve"> (</w:t>
      </w:r>
      <w:r w:rsidRPr="001C09F8">
        <w:rPr>
          <w:b/>
          <w:sz w:val="28"/>
          <w:szCs w:val="22"/>
          <w:lang w:val="fr-CA"/>
        </w:rPr>
        <w:t>suite</w:t>
      </w:r>
      <w:r w:rsidR="009D031F" w:rsidRPr="001C09F8">
        <w:rPr>
          <w:b/>
          <w:sz w:val="28"/>
          <w:szCs w:val="22"/>
          <w:lang w:val="fr-CA"/>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79"/>
        <w:gridCol w:w="6035"/>
      </w:tblGrid>
      <w:tr w:rsidR="009D031F" w:rsidRPr="001C09F8" w14:paraId="77B0ABE8" w14:textId="77777777" w:rsidTr="001C09F8">
        <w:tc>
          <w:tcPr>
            <w:tcW w:w="2862" w:type="pct"/>
            <w:tcBorders>
              <w:top w:val="single" w:sz="2" w:space="0" w:color="auto"/>
              <w:left w:val="single" w:sz="2" w:space="0" w:color="auto"/>
              <w:bottom w:val="single" w:sz="2" w:space="0" w:color="auto"/>
              <w:right w:val="single" w:sz="2" w:space="0" w:color="auto"/>
            </w:tcBorders>
            <w:shd w:val="clear" w:color="auto" w:fill="333333"/>
          </w:tcPr>
          <w:p w14:paraId="75F572E9" w14:textId="7A73FF8D" w:rsidR="009D031F" w:rsidRPr="001C09F8" w:rsidRDefault="001C09F8" w:rsidP="008E05E1">
            <w:pPr>
              <w:spacing w:before="60" w:after="60"/>
              <w:rPr>
                <w:b/>
                <w:szCs w:val="22"/>
                <w:lang w:val="fr-CA"/>
              </w:rPr>
            </w:pPr>
            <w:r w:rsidRPr="001C09F8">
              <w:rPr>
                <w:b/>
                <w:lang w:val="fr-CA"/>
              </w:rPr>
              <w:t>Compétences disciplinaires</w:t>
            </w:r>
          </w:p>
        </w:tc>
        <w:tc>
          <w:tcPr>
            <w:tcW w:w="2138" w:type="pct"/>
            <w:tcBorders>
              <w:top w:val="single" w:sz="2" w:space="0" w:color="auto"/>
              <w:left w:val="single" w:sz="2" w:space="0" w:color="auto"/>
              <w:bottom w:val="single" w:sz="2" w:space="0" w:color="auto"/>
              <w:right w:val="single" w:sz="2" w:space="0" w:color="auto"/>
            </w:tcBorders>
            <w:shd w:val="clear" w:color="auto" w:fill="778E96"/>
          </w:tcPr>
          <w:p w14:paraId="64464ACE" w14:textId="413714A7" w:rsidR="009D031F" w:rsidRPr="001C09F8" w:rsidRDefault="001C09F8" w:rsidP="008E05E1">
            <w:pPr>
              <w:spacing w:before="60" w:after="60"/>
              <w:rPr>
                <w:b/>
                <w:color w:val="FFFFFF"/>
                <w:szCs w:val="22"/>
                <w:lang w:val="fr-CA"/>
              </w:rPr>
            </w:pPr>
            <w:r w:rsidRPr="001C09F8">
              <w:rPr>
                <w:b/>
                <w:color w:val="FFFFFF"/>
                <w:szCs w:val="22"/>
                <w:lang w:val="fr-CA"/>
              </w:rPr>
              <w:t>Contenu</w:t>
            </w:r>
          </w:p>
        </w:tc>
      </w:tr>
      <w:tr w:rsidR="009D031F" w:rsidRPr="001C09F8" w14:paraId="540B3A68" w14:textId="77777777" w:rsidTr="001C09F8">
        <w:trPr>
          <w:trHeight w:val="2423"/>
        </w:trPr>
        <w:tc>
          <w:tcPr>
            <w:tcW w:w="2862" w:type="pct"/>
            <w:tcBorders>
              <w:top w:val="single" w:sz="2" w:space="0" w:color="auto"/>
              <w:left w:val="single" w:sz="2" w:space="0" w:color="auto"/>
              <w:bottom w:val="single" w:sz="2" w:space="0" w:color="auto"/>
              <w:right w:val="single" w:sz="2" w:space="0" w:color="auto"/>
            </w:tcBorders>
            <w:shd w:val="clear" w:color="auto" w:fill="auto"/>
          </w:tcPr>
          <w:p w14:paraId="4FBFD2C6" w14:textId="22B09138" w:rsidR="009D031F" w:rsidRPr="001C09F8" w:rsidRDefault="001C09F8" w:rsidP="00EC323E">
            <w:pPr>
              <w:pStyle w:val="Topic"/>
              <w:contextualSpacing w:val="0"/>
              <w:rPr>
                <w:lang w:val="fr-CA"/>
              </w:rPr>
            </w:pPr>
            <w:r w:rsidRPr="001C09F8">
              <w:rPr>
                <w:lang w:val="fr-CA"/>
              </w:rPr>
              <w:t>Sensibilisation personnelle et sociale</w:t>
            </w:r>
          </w:p>
          <w:p w14:paraId="5F14435D" w14:textId="0097F16B" w:rsidR="001C09F8" w:rsidRPr="001C09F8" w:rsidRDefault="001C09F8" w:rsidP="001C09F8">
            <w:pPr>
              <w:pStyle w:val="ListParagraph"/>
              <w:rPr>
                <w:lang w:val="fr-CA"/>
              </w:rPr>
            </w:pPr>
            <w:r w:rsidRPr="001C09F8">
              <w:rPr>
                <w:lang w:val="fr-CA"/>
              </w:rPr>
              <w:t xml:space="preserve">Analyser des expériences personnelles ou collectives, des expériences </w:t>
            </w:r>
            <w:r w:rsidRPr="001C09F8">
              <w:rPr>
                <w:lang w:val="fr-CA"/>
              </w:rPr>
              <w:br/>
              <w:t xml:space="preserve">d’autres personnes, des perspectives et des visions du monde dans une </w:t>
            </w:r>
            <w:r w:rsidRPr="001C09F8">
              <w:rPr>
                <w:lang w:val="fr-CA"/>
              </w:rPr>
              <w:br/>
            </w:r>
            <w:r w:rsidRPr="001C09F8">
              <w:rPr>
                <w:b/>
                <w:lang w:val="fr-CA"/>
              </w:rPr>
              <w:t>optique culturelle</w:t>
            </w:r>
            <w:r w:rsidRPr="001C09F8">
              <w:rPr>
                <w:lang w:val="fr-CA"/>
              </w:rPr>
              <w:t xml:space="preserve"> </w:t>
            </w:r>
          </w:p>
          <w:p w14:paraId="27692A71" w14:textId="77777777" w:rsidR="001C09F8" w:rsidRPr="001C09F8" w:rsidRDefault="001C09F8" w:rsidP="001C09F8">
            <w:pPr>
              <w:pStyle w:val="ListParagraph"/>
              <w:rPr>
                <w:b/>
                <w:lang w:val="fr-CA"/>
              </w:rPr>
            </w:pPr>
            <w:r w:rsidRPr="001C09F8">
              <w:rPr>
                <w:lang w:val="fr-CA"/>
              </w:rPr>
              <w:t>Reconnaître la diversité régionale et ethnique de l’espagnol et de la culture hispanique</w:t>
            </w:r>
          </w:p>
          <w:p w14:paraId="088DFADC" w14:textId="60154CDE" w:rsidR="001C09F8" w:rsidRPr="001C09F8" w:rsidRDefault="001C09F8" w:rsidP="001C09F8">
            <w:pPr>
              <w:pStyle w:val="ListParagraph"/>
              <w:rPr>
                <w:b/>
                <w:lang w:val="fr-CA"/>
              </w:rPr>
            </w:pPr>
            <w:r w:rsidRPr="001C09F8">
              <w:rPr>
                <w:b/>
                <w:bCs/>
                <w:lang w:val="fr-CA"/>
              </w:rPr>
              <w:t>Vivre des expériences</w:t>
            </w:r>
            <w:r w:rsidRPr="001C09F8">
              <w:rPr>
                <w:lang w:val="fr-CA"/>
              </w:rPr>
              <w:t xml:space="preserve"> avec des personnes qui parlent espagnol et dans </w:t>
            </w:r>
            <w:r w:rsidRPr="001C09F8">
              <w:rPr>
                <w:lang w:val="fr-CA"/>
              </w:rPr>
              <w:br/>
              <w:t>des communautés de langue espagnole</w:t>
            </w:r>
          </w:p>
          <w:p w14:paraId="49DD7A2D" w14:textId="2C32C6EE" w:rsidR="001C09F8" w:rsidRPr="001C09F8" w:rsidRDefault="001C09F8" w:rsidP="001C09F8">
            <w:pPr>
              <w:pStyle w:val="ListParagraph"/>
              <w:rPr>
                <w:lang w:val="fr-CA"/>
              </w:rPr>
            </w:pPr>
            <w:r w:rsidRPr="001C09F8">
              <w:rPr>
                <w:lang w:val="fr-CA"/>
              </w:rPr>
              <w:t xml:space="preserve">Déterminer et explorer les </w:t>
            </w:r>
            <w:r w:rsidRPr="001C09F8">
              <w:rPr>
                <w:b/>
                <w:bCs/>
                <w:lang w:val="fr-CA"/>
              </w:rPr>
              <w:t>possibilités</w:t>
            </w:r>
            <w:r w:rsidRPr="001C09F8">
              <w:rPr>
                <w:lang w:val="fr-CA"/>
              </w:rPr>
              <w:t xml:space="preserve"> de poursuivre l’apprentissage </w:t>
            </w:r>
            <w:r w:rsidRPr="001C09F8">
              <w:rPr>
                <w:lang w:val="fr-CA"/>
              </w:rPr>
              <w:br/>
              <w:t>de la langue après l’obtention du diplôme d’études secondaires</w:t>
            </w:r>
          </w:p>
          <w:p w14:paraId="50A4E949" w14:textId="33065514" w:rsidR="001C09F8" w:rsidRPr="001C09F8" w:rsidRDefault="001C09F8" w:rsidP="001C09F8">
            <w:pPr>
              <w:pStyle w:val="ListParagraph"/>
              <w:rPr>
                <w:lang w:val="fr-CA"/>
              </w:rPr>
            </w:pPr>
            <w:r w:rsidRPr="001C09F8">
              <w:rPr>
                <w:lang w:val="fr-CA"/>
              </w:rPr>
              <w:t xml:space="preserve">Relever et explorer les </w:t>
            </w:r>
            <w:r w:rsidRPr="008E6A68">
              <w:rPr>
                <w:b/>
                <w:lang w:val="fr-CA"/>
              </w:rPr>
              <w:t xml:space="preserve">possibilités en matière d'éducation, de carrière </w:t>
            </w:r>
            <w:r w:rsidRPr="008E6A68">
              <w:rPr>
                <w:b/>
                <w:lang w:val="fr-CA"/>
              </w:rPr>
              <w:br/>
              <w:t>et de développement personnel</w:t>
            </w:r>
            <w:r w:rsidRPr="001C09F8">
              <w:rPr>
                <w:lang w:val="fr-CA"/>
              </w:rPr>
              <w:t xml:space="preserve"> qui exigent</w:t>
            </w:r>
            <w:r w:rsidRPr="001C09F8" w:rsidDel="00286136">
              <w:rPr>
                <w:lang w:val="fr-CA"/>
              </w:rPr>
              <w:t xml:space="preserve"> </w:t>
            </w:r>
            <w:r w:rsidRPr="001C09F8">
              <w:rPr>
                <w:lang w:val="fr-CA"/>
              </w:rPr>
              <w:t>la maîtrise de l’espagnol</w:t>
            </w:r>
          </w:p>
          <w:p w14:paraId="533C5898" w14:textId="619686A9" w:rsidR="009D031F" w:rsidRPr="001C09F8" w:rsidRDefault="001C09F8" w:rsidP="001C09F8">
            <w:pPr>
              <w:pStyle w:val="ListParagraph"/>
              <w:spacing w:after="120"/>
              <w:rPr>
                <w:lang w:val="fr-CA"/>
              </w:rPr>
            </w:pPr>
            <w:r w:rsidRPr="001C09F8">
              <w:rPr>
                <w:lang w:val="fr-CA"/>
              </w:rPr>
              <w:t xml:space="preserve">Reconnaître les perspectives et les connaissances des peuples autochtones, d’autres </w:t>
            </w:r>
            <w:r w:rsidRPr="001C09F8">
              <w:rPr>
                <w:b/>
                <w:lang w:val="fr-CA"/>
              </w:rPr>
              <w:t>méthodes d’acquisition du savoir</w:t>
            </w:r>
            <w:r w:rsidRPr="001C09F8">
              <w:rPr>
                <w:lang w:val="fr-CA"/>
              </w:rPr>
              <w:t xml:space="preserve"> et les connaissances culturelles locales</w:t>
            </w:r>
          </w:p>
        </w:tc>
        <w:tc>
          <w:tcPr>
            <w:tcW w:w="2138" w:type="pct"/>
            <w:tcBorders>
              <w:top w:val="single" w:sz="2" w:space="0" w:color="auto"/>
              <w:left w:val="single" w:sz="2" w:space="0" w:color="auto"/>
              <w:bottom w:val="single" w:sz="2" w:space="0" w:color="auto"/>
              <w:right w:val="single" w:sz="2" w:space="0" w:color="auto"/>
            </w:tcBorders>
            <w:shd w:val="clear" w:color="auto" w:fill="auto"/>
          </w:tcPr>
          <w:p w14:paraId="4D1FB262" w14:textId="77777777" w:rsidR="009D031F" w:rsidRPr="001C09F8" w:rsidRDefault="009D031F" w:rsidP="008E05E1">
            <w:pPr>
              <w:rPr>
                <w:lang w:val="fr-CA"/>
              </w:rPr>
            </w:pPr>
          </w:p>
        </w:tc>
      </w:tr>
    </w:tbl>
    <w:p w14:paraId="4DCC9BB2" w14:textId="77777777" w:rsidR="009D031F" w:rsidRPr="001C09F8" w:rsidRDefault="009D031F" w:rsidP="009D031F">
      <w:pPr>
        <w:rPr>
          <w:lang w:val="fr-CA"/>
        </w:rPr>
      </w:pPr>
    </w:p>
    <w:p w14:paraId="3D7DD56E" w14:textId="77777777" w:rsidR="009D031F" w:rsidRPr="001C09F8" w:rsidRDefault="009D031F" w:rsidP="009D031F">
      <w:pPr>
        <w:rPr>
          <w:lang w:val="fr-CA"/>
        </w:rPr>
      </w:pPr>
    </w:p>
    <w:p w14:paraId="6DF4B638" w14:textId="77777777" w:rsidR="004E7EB3" w:rsidRPr="001C09F8" w:rsidRDefault="004E7EB3" w:rsidP="009D031F">
      <w:pPr>
        <w:rPr>
          <w:lang w:val="fr-CA"/>
        </w:rPr>
      </w:pPr>
    </w:p>
    <w:p w14:paraId="5FFF73EF" w14:textId="77777777" w:rsidR="004E7EB3" w:rsidRPr="001C09F8" w:rsidRDefault="004E7EB3" w:rsidP="009D031F">
      <w:pPr>
        <w:rPr>
          <w:lang w:val="fr-CA"/>
        </w:rPr>
      </w:pPr>
    </w:p>
    <w:p w14:paraId="1F71A7AB" w14:textId="77777777" w:rsidR="009D031F" w:rsidRPr="001C09F8" w:rsidRDefault="009D031F" w:rsidP="009D031F">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D031F" w:rsidRPr="001C09F8" w14:paraId="5A75DEEA" w14:textId="77777777" w:rsidTr="008E05E1">
        <w:trPr>
          <w:tblHeader/>
        </w:trPr>
        <w:tc>
          <w:tcPr>
            <w:tcW w:w="5000" w:type="pct"/>
            <w:shd w:val="clear" w:color="auto" w:fill="FEECBC"/>
            <w:tcMar>
              <w:top w:w="0" w:type="dxa"/>
              <w:bottom w:w="0" w:type="dxa"/>
            </w:tcMar>
          </w:tcPr>
          <w:p w14:paraId="663A0244" w14:textId="128B9374" w:rsidR="009D031F" w:rsidRPr="001C09F8" w:rsidRDefault="009D031F" w:rsidP="001C09F8">
            <w:pPr>
              <w:tabs>
                <w:tab w:val="right" w:pos="14000"/>
              </w:tabs>
              <w:spacing w:before="60" w:after="60"/>
              <w:rPr>
                <w:b/>
                <w:lang w:val="fr-CA"/>
              </w:rPr>
            </w:pPr>
            <w:r w:rsidRPr="001C09F8">
              <w:rPr>
                <w:lang w:val="fr-CA"/>
              </w:rPr>
              <w:br w:type="page"/>
            </w:r>
            <w:r w:rsidRPr="001C09F8">
              <w:rPr>
                <w:b/>
                <w:lang w:val="fr-CA"/>
              </w:rPr>
              <w:tab/>
            </w:r>
            <w:r w:rsidR="001C09F8" w:rsidRPr="001C09F8">
              <w:rPr>
                <w:b/>
                <w:szCs w:val="22"/>
                <w:lang w:val="fr-CA"/>
              </w:rPr>
              <w:t>ESPAGNOL</w:t>
            </w:r>
            <w:r w:rsidR="001C09F8" w:rsidRPr="001C09F8">
              <w:rPr>
                <w:b/>
                <w:lang w:val="fr-CA"/>
              </w:rPr>
              <w:br/>
              <w:t>Grandes idées – Approfondissements</w:t>
            </w:r>
            <w:r w:rsidR="001C09F8" w:rsidRPr="001C09F8">
              <w:rPr>
                <w:b/>
                <w:lang w:val="fr-CA"/>
              </w:rPr>
              <w:tab/>
            </w:r>
            <w:r w:rsidR="001C09F8" w:rsidRPr="001C09F8">
              <w:rPr>
                <w:b/>
                <w:szCs w:val="22"/>
                <w:lang w:val="fr-CA"/>
              </w:rPr>
              <w:t>12</w:t>
            </w:r>
            <w:r w:rsidR="001C09F8" w:rsidRPr="001C09F8">
              <w:rPr>
                <w:rFonts w:ascii="Times New Roman Bold" w:hAnsi="Times New Roman Bold"/>
                <w:b/>
                <w:position w:val="6"/>
                <w:sz w:val="18"/>
                <w:szCs w:val="22"/>
                <w:lang w:val="fr-CA"/>
              </w:rPr>
              <w:t>e</w:t>
            </w:r>
            <w:r w:rsidR="001C09F8" w:rsidRPr="001C09F8">
              <w:rPr>
                <w:b/>
                <w:szCs w:val="22"/>
                <w:lang w:val="fr-CA"/>
              </w:rPr>
              <w:t xml:space="preserve"> année</w:t>
            </w:r>
          </w:p>
        </w:tc>
      </w:tr>
      <w:tr w:rsidR="009D031F" w:rsidRPr="001C09F8" w14:paraId="49ED1686" w14:textId="77777777" w:rsidTr="008E05E1">
        <w:tc>
          <w:tcPr>
            <w:tcW w:w="5000" w:type="pct"/>
            <w:shd w:val="clear" w:color="auto" w:fill="F3F3F3"/>
          </w:tcPr>
          <w:p w14:paraId="76F5ACA4" w14:textId="384D9DCE" w:rsidR="009D031F" w:rsidRPr="001C09F8" w:rsidRDefault="001C09F8" w:rsidP="008C524C">
            <w:pPr>
              <w:pStyle w:val="ListParagraph"/>
              <w:spacing w:before="120" w:after="120"/>
              <w:rPr>
                <w:color w:val="000000" w:themeColor="text1"/>
                <w:lang w:val="fr-CA"/>
              </w:rPr>
            </w:pPr>
            <w:r w:rsidRPr="001C09F8">
              <w:rPr>
                <w:rFonts w:cstheme="majorHAnsi"/>
                <w:b/>
                <w:bCs/>
                <w:lang w:val="fr-CA"/>
              </w:rPr>
              <w:t>formes d’expression culturelle :</w:t>
            </w:r>
            <w:r w:rsidRPr="001C09F8">
              <w:rPr>
                <w:rFonts w:cstheme="majorHAnsi"/>
                <w:lang w:val="fr-CA"/>
              </w:rPr>
              <w:t xml:space="preserve"> </w:t>
            </w:r>
            <w:r w:rsidR="008C524C">
              <w:rPr>
                <w:rFonts w:cstheme="majorHAnsi"/>
                <w:lang w:val="fr-CA"/>
              </w:rPr>
              <w:t>E</w:t>
            </w:r>
            <w:r w:rsidRPr="001C09F8">
              <w:rPr>
                <w:rFonts w:cstheme="majorHAnsi"/>
                <w:lang w:val="fr-CA"/>
              </w:rPr>
              <w:t>lles représentent les expériences des personnes d’une culture donnée; par exemple, célébrations, coutumes, folklore, terminologie utilisée, traditions et œuvres de création (livre, image, peinture, sculpture, théâtre, danse, poésie et prose, cinématographie, composition musicale, architecture, etc.)</w:t>
            </w:r>
            <w:r w:rsidR="008C524C">
              <w:rPr>
                <w:rFonts w:cstheme="majorHAnsi"/>
                <w:lang w:val="fr-CA"/>
              </w:rPr>
              <w:t>.</w:t>
            </w:r>
          </w:p>
        </w:tc>
      </w:tr>
    </w:tbl>
    <w:p w14:paraId="2785F1C4" w14:textId="77777777" w:rsidR="009D031F" w:rsidRPr="001C09F8" w:rsidRDefault="009D031F" w:rsidP="009D031F">
      <w:pPr>
        <w:spacing w:before="60" w:after="60"/>
        <w:rPr>
          <w:lang w:val="fr-CA"/>
        </w:rPr>
      </w:pPr>
    </w:p>
    <w:p w14:paraId="193D66AA" w14:textId="77777777" w:rsidR="009D031F" w:rsidRPr="001C09F8" w:rsidRDefault="009D031F" w:rsidP="001B5005">
      <w:pPr>
        <w:rPr>
          <w:sz w:val="16"/>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6968D057" w14:textId="77777777" w:rsidTr="00EA04D1">
        <w:trPr>
          <w:tblHeader/>
        </w:trPr>
        <w:tc>
          <w:tcPr>
            <w:tcW w:w="5000" w:type="pct"/>
            <w:tcBorders>
              <w:bottom w:val="single" w:sz="2" w:space="0" w:color="auto"/>
            </w:tcBorders>
            <w:shd w:val="clear" w:color="auto" w:fill="333333"/>
            <w:tcMar>
              <w:top w:w="0" w:type="dxa"/>
              <w:bottom w:w="0" w:type="dxa"/>
            </w:tcMar>
          </w:tcPr>
          <w:p w14:paraId="287D4911" w14:textId="5D771A6C" w:rsidR="0096344F" w:rsidRPr="001C09F8" w:rsidRDefault="0096344F" w:rsidP="001C09F8">
            <w:pPr>
              <w:pageBreakBefore/>
              <w:tabs>
                <w:tab w:val="right" w:pos="14000"/>
              </w:tabs>
              <w:spacing w:before="60" w:after="60"/>
              <w:rPr>
                <w:b/>
                <w:lang w:val="fr-CA"/>
              </w:rPr>
            </w:pPr>
            <w:r w:rsidRPr="001C09F8">
              <w:rPr>
                <w:b/>
                <w:lang w:val="fr-CA"/>
              </w:rPr>
              <w:lastRenderedPageBreak/>
              <w:tab/>
            </w:r>
            <w:r w:rsidR="001C09F8" w:rsidRPr="001C09F8">
              <w:rPr>
                <w:b/>
                <w:szCs w:val="22"/>
                <w:lang w:val="fr-CA"/>
              </w:rPr>
              <w:t>ESPAGNOL</w:t>
            </w:r>
            <w:r w:rsidR="001C09F8" w:rsidRPr="001C09F8">
              <w:rPr>
                <w:b/>
                <w:lang w:val="fr-CA"/>
              </w:rPr>
              <w:br/>
              <w:t>Compétences disciplinaires – Approfondissements</w:t>
            </w:r>
            <w:r w:rsidR="001C09F8" w:rsidRPr="001C09F8">
              <w:rPr>
                <w:b/>
                <w:lang w:val="fr-CA"/>
              </w:rPr>
              <w:tab/>
            </w:r>
            <w:r w:rsidR="001C09F8" w:rsidRPr="001C09F8">
              <w:rPr>
                <w:b/>
                <w:szCs w:val="22"/>
                <w:lang w:val="fr-CA"/>
              </w:rPr>
              <w:t>12</w:t>
            </w:r>
            <w:r w:rsidR="001C09F8" w:rsidRPr="001C09F8">
              <w:rPr>
                <w:rFonts w:ascii="Times New Roman Bold" w:hAnsi="Times New Roman Bold"/>
                <w:b/>
                <w:position w:val="6"/>
                <w:sz w:val="18"/>
                <w:szCs w:val="22"/>
                <w:lang w:val="fr-CA"/>
              </w:rPr>
              <w:t>e</w:t>
            </w:r>
            <w:r w:rsidR="001C09F8" w:rsidRPr="001C09F8">
              <w:rPr>
                <w:b/>
                <w:szCs w:val="22"/>
                <w:lang w:val="fr-CA"/>
              </w:rPr>
              <w:t xml:space="preserve"> année</w:t>
            </w:r>
          </w:p>
        </w:tc>
      </w:tr>
      <w:tr w:rsidR="0096344F" w:rsidRPr="001C09F8" w14:paraId="547FF8F4" w14:textId="77777777" w:rsidTr="00EA04D1">
        <w:tc>
          <w:tcPr>
            <w:tcW w:w="5000" w:type="pct"/>
            <w:shd w:val="clear" w:color="auto" w:fill="F3F3F3"/>
          </w:tcPr>
          <w:p w14:paraId="1E3A7D69" w14:textId="54507990" w:rsidR="001C09F8" w:rsidRPr="001C09F8" w:rsidRDefault="001C09F8" w:rsidP="001C09F8">
            <w:pPr>
              <w:pStyle w:val="ListParagraph"/>
              <w:spacing w:before="120"/>
              <w:rPr>
                <w:lang w:val="fr-CA"/>
              </w:rPr>
            </w:pPr>
            <w:r w:rsidRPr="001C09F8">
              <w:rPr>
                <w:b/>
                <w:bCs/>
                <w:lang w:val="fr-CA"/>
              </w:rPr>
              <w:t>contextes :</w:t>
            </w:r>
            <w:r w:rsidRPr="001C09F8">
              <w:rPr>
                <w:lang w:val="fr-CA"/>
              </w:rPr>
              <w:t xml:space="preserve"> p. ex. public visé, objet, cadre général, registre (soutenu ou familier)</w:t>
            </w:r>
          </w:p>
          <w:p w14:paraId="44E9E1FD" w14:textId="77777777" w:rsidR="001C09F8" w:rsidRPr="001C09F8" w:rsidRDefault="001C09F8" w:rsidP="001C09F8">
            <w:pPr>
              <w:pStyle w:val="ListParagraph"/>
              <w:rPr>
                <w:lang w:val="fr-CA"/>
              </w:rPr>
            </w:pPr>
            <w:r w:rsidRPr="001C09F8">
              <w:rPr>
                <w:b/>
                <w:lang w:val="fr-CA"/>
              </w:rPr>
              <w:t>Trouver :</w:t>
            </w:r>
            <w:r w:rsidRPr="001C09F8">
              <w:rPr>
                <w:lang w:val="fr-CA"/>
              </w:rPr>
              <w:t xml:space="preserve"> rechercher divers types de textes en espagnol </w:t>
            </w:r>
          </w:p>
          <w:p w14:paraId="5B8F6D44" w14:textId="1EB2CCFB" w:rsidR="001C09F8" w:rsidRPr="001C09F8" w:rsidRDefault="001C09F8" w:rsidP="001C09F8">
            <w:pPr>
              <w:pStyle w:val="ListParagraph"/>
              <w:rPr>
                <w:lang w:val="fr-CA"/>
              </w:rPr>
            </w:pPr>
            <w:r w:rsidRPr="001C09F8">
              <w:rPr>
                <w:b/>
                <w:lang w:val="fr-CA"/>
              </w:rPr>
              <w:t>textes :</w:t>
            </w:r>
            <w:r w:rsidR="00E66F99">
              <w:rPr>
                <w:lang w:val="fr-CA"/>
              </w:rPr>
              <w:t xml:space="preserve"> « T</w:t>
            </w:r>
            <w:r w:rsidRPr="001C09F8">
              <w:rPr>
                <w:lang w:val="fr-CA"/>
              </w:rPr>
              <w:t xml:space="preserve">exte » est un terme générique qui fait référence à toutes les formes de communication orale, écrite, visuelle ou numérique. Les éléments oraux, écrits et visuels peuvent également être combinés (dans des représentations théâtrales, des bandes dessinées, des films, des pages Web, </w:t>
            </w:r>
            <w:r w:rsidRPr="001C09F8">
              <w:rPr>
                <w:lang w:val="fr-CA"/>
              </w:rPr>
              <w:br/>
              <w:t>des publicités, etc.)</w:t>
            </w:r>
            <w:r w:rsidR="00E746AB">
              <w:rPr>
                <w:lang w:val="fr-CA"/>
              </w:rPr>
              <w:t>.</w:t>
            </w:r>
          </w:p>
          <w:p w14:paraId="285FB90C" w14:textId="798BBCE2" w:rsidR="001C09F8" w:rsidRPr="001C09F8" w:rsidRDefault="001C09F8" w:rsidP="001C09F8">
            <w:pPr>
              <w:pStyle w:val="ListParagraph"/>
              <w:rPr>
                <w:lang w:val="fr-CA"/>
              </w:rPr>
            </w:pPr>
            <w:r w:rsidRPr="001C09F8">
              <w:rPr>
                <w:b/>
                <w:lang w:val="fr-CA"/>
              </w:rPr>
              <w:t>buts visés :</w:t>
            </w:r>
            <w:r w:rsidRPr="001C09F8">
              <w:rPr>
                <w:lang w:val="fr-CA"/>
              </w:rPr>
              <w:t xml:space="preserve"> p. ex. convaincre, informer, divertir</w:t>
            </w:r>
          </w:p>
          <w:p w14:paraId="7B4AD80C" w14:textId="77777777" w:rsidR="001C09F8" w:rsidRPr="001C09F8" w:rsidRDefault="001C09F8" w:rsidP="001C09F8">
            <w:pPr>
              <w:pStyle w:val="ListParagraph"/>
              <w:rPr>
                <w:lang w:val="fr-CA"/>
              </w:rPr>
            </w:pPr>
            <w:r w:rsidRPr="001C09F8">
              <w:rPr>
                <w:b/>
                <w:lang w:val="fr-CA"/>
              </w:rPr>
              <w:t>stratégies :</w:t>
            </w:r>
            <w:r w:rsidRPr="001C09F8">
              <w:rPr>
                <w:lang w:val="fr-CA"/>
              </w:rPr>
              <w:t xml:space="preserve"> par exemple </w:t>
            </w:r>
          </w:p>
          <w:p w14:paraId="014F4AA3" w14:textId="77777777" w:rsidR="001C09F8" w:rsidRPr="001C09F8" w:rsidRDefault="001C09F8" w:rsidP="001C09F8">
            <w:pPr>
              <w:pStyle w:val="ListParagraphindent"/>
              <w:rPr>
                <w:lang w:val="fr-CA"/>
              </w:rPr>
            </w:pPr>
            <w:r w:rsidRPr="001C09F8">
              <w:rPr>
                <w:lang w:val="fr-CA"/>
              </w:rPr>
              <w:t>négocier le sens en posant des questions en espagnol et en utilisant d’autres techniques pour obtenir des clarifications</w:t>
            </w:r>
          </w:p>
          <w:p w14:paraId="59EEEF82" w14:textId="77777777" w:rsidR="001C09F8" w:rsidRPr="001C09F8" w:rsidRDefault="001C09F8" w:rsidP="001C09F8">
            <w:pPr>
              <w:pStyle w:val="ListParagraphindent"/>
              <w:rPr>
                <w:lang w:val="fr-CA"/>
              </w:rPr>
            </w:pPr>
            <w:r w:rsidRPr="001C09F8">
              <w:rPr>
                <w:lang w:val="fr-CA"/>
              </w:rPr>
              <w:t>résumer l’information sous forme orale, écrite ou visuelle</w:t>
            </w:r>
          </w:p>
          <w:p w14:paraId="3E673315" w14:textId="77777777" w:rsidR="001C09F8" w:rsidRPr="001C09F8" w:rsidRDefault="001C09F8" w:rsidP="001C09F8">
            <w:pPr>
              <w:pStyle w:val="ListParagraphindent"/>
              <w:rPr>
                <w:lang w:val="fr-CA"/>
              </w:rPr>
            </w:pPr>
            <w:r w:rsidRPr="001C09F8">
              <w:rPr>
                <w:lang w:val="fr-CA"/>
              </w:rPr>
              <w:t>consulter des dictionnaires et d’autres ouvrages de référence pour mieux comprendre et s’exprimer avec plus de clarté</w:t>
            </w:r>
          </w:p>
          <w:p w14:paraId="181F7E4E" w14:textId="77777777" w:rsidR="001C09F8" w:rsidRPr="001C09F8" w:rsidRDefault="001C09F8" w:rsidP="001C09F8">
            <w:pPr>
              <w:pStyle w:val="ListParagraph"/>
              <w:rPr>
                <w:b/>
                <w:lang w:val="fr-CA"/>
              </w:rPr>
            </w:pPr>
            <w:r w:rsidRPr="001C09F8">
              <w:rPr>
                <w:b/>
                <w:lang w:val="fr-CA"/>
              </w:rPr>
              <w:t xml:space="preserve">Raconter : </w:t>
            </w:r>
          </w:p>
          <w:p w14:paraId="0B3D295E" w14:textId="77777777" w:rsidR="001C09F8" w:rsidRPr="001C09F8" w:rsidRDefault="001C09F8" w:rsidP="001C09F8">
            <w:pPr>
              <w:pStyle w:val="ListParagraphindent"/>
              <w:rPr>
                <w:lang w:val="fr-CA"/>
              </w:rPr>
            </w:pPr>
            <w:r w:rsidRPr="001C09F8">
              <w:rPr>
                <w:lang w:val="fr-CA"/>
              </w:rPr>
              <w:t>employer des marqueurs de temps et de transition pour montrer la progression logique d’un récit</w:t>
            </w:r>
            <w:r w:rsidRPr="001C09F8" w:rsidDel="00D400D9">
              <w:rPr>
                <w:lang w:val="fr-CA"/>
              </w:rPr>
              <w:t xml:space="preserve"> </w:t>
            </w:r>
            <w:r w:rsidRPr="001C09F8">
              <w:rPr>
                <w:lang w:val="fr-CA"/>
              </w:rPr>
              <w:t>utiliser divers cadres temporels</w:t>
            </w:r>
          </w:p>
          <w:p w14:paraId="4468A303" w14:textId="24AB8297" w:rsidR="001C09F8" w:rsidRPr="001C09F8" w:rsidRDefault="001C09F8" w:rsidP="001C09F8">
            <w:pPr>
              <w:pStyle w:val="ListParagraph"/>
              <w:rPr>
                <w:lang w:val="fr-CA"/>
              </w:rPr>
            </w:pPr>
            <w:r w:rsidRPr="001C09F8">
              <w:rPr>
                <w:b/>
                <w:lang w:val="fr-CA"/>
              </w:rPr>
              <w:t>histoires :</w:t>
            </w:r>
            <w:r w:rsidR="00E66F99">
              <w:rPr>
                <w:lang w:val="fr-CA"/>
              </w:rPr>
              <w:t xml:space="preserve"> L</w:t>
            </w:r>
            <w:r w:rsidRPr="001C09F8">
              <w:rPr>
                <w:lang w:val="fr-CA"/>
              </w:rPr>
              <w:t xml:space="preserve">es histoires sont des textes narratifs qui peuvent être oraux, écrits ou visuels. Les histoires sont fictives ou inspirées de faits réels, </w:t>
            </w:r>
            <w:r w:rsidRPr="001C09F8">
              <w:rPr>
                <w:lang w:val="fr-CA"/>
              </w:rPr>
              <w:br/>
              <w:t>et elles peuvent servir à acquérir et à transmettre des connaissances, à divertir, à faire connaître le passé historique et à renforcer l'identité</w:t>
            </w:r>
            <w:r w:rsidR="00E66F99">
              <w:rPr>
                <w:lang w:val="fr-CA"/>
              </w:rPr>
              <w:t>.</w:t>
            </w:r>
          </w:p>
          <w:p w14:paraId="7D4275D7" w14:textId="6E8C40CA" w:rsidR="001C09F8" w:rsidRPr="001C09F8" w:rsidRDefault="001C09F8" w:rsidP="001C09F8">
            <w:pPr>
              <w:pStyle w:val="ListParagraph"/>
              <w:rPr>
                <w:lang w:val="fr-CA"/>
              </w:rPr>
            </w:pPr>
            <w:r w:rsidRPr="001C09F8">
              <w:rPr>
                <w:b/>
                <w:bCs/>
                <w:lang w:val="fr-CA"/>
              </w:rPr>
              <w:t>Réagir de manière personnelle :</w:t>
            </w:r>
            <w:r w:rsidRPr="001C09F8">
              <w:rPr>
                <w:lang w:val="fr-CA"/>
              </w:rPr>
              <w:t xml:space="preserve"> p. ex. formuler des interprétations ou des opinions personnelle</w:t>
            </w:r>
            <w:r w:rsidR="00E746AB">
              <w:rPr>
                <w:lang w:val="fr-CA"/>
              </w:rPr>
              <w:t>s</w:t>
            </w:r>
          </w:p>
          <w:p w14:paraId="79AFAB71" w14:textId="7C554A5F" w:rsidR="001C09F8" w:rsidRPr="001C09F8" w:rsidRDefault="001C09F8" w:rsidP="001C09F8">
            <w:pPr>
              <w:pStyle w:val="ListParagraph"/>
              <w:rPr>
                <w:lang w:val="fr-CA"/>
              </w:rPr>
            </w:pPr>
            <w:r w:rsidRPr="001C09F8">
              <w:rPr>
                <w:b/>
                <w:bCs/>
                <w:lang w:val="fr-CA"/>
              </w:rPr>
              <w:t>Échanger des idées :</w:t>
            </w:r>
            <w:r w:rsidRPr="001C09F8">
              <w:rPr>
                <w:lang w:val="fr-CA"/>
              </w:rPr>
              <w:t xml:space="preserve"> avec les pairs, les enseignants et les membres de la communauté au sens large; cela peut avoir lieu dans le cadre </w:t>
            </w:r>
            <w:r w:rsidRPr="001C09F8">
              <w:rPr>
                <w:lang w:val="fr-CA"/>
              </w:rPr>
              <w:br/>
              <w:t xml:space="preserve">de conversations en ligne ou de forums sur Internet ainsi que </w:t>
            </w:r>
            <w:r w:rsidR="00E746AB">
              <w:rPr>
                <w:lang w:val="fr-CA"/>
              </w:rPr>
              <w:t>par le biais des médias sociaux</w:t>
            </w:r>
          </w:p>
          <w:p w14:paraId="63511572" w14:textId="13218175" w:rsidR="001C09F8" w:rsidRPr="001C09F8" w:rsidRDefault="001C09F8" w:rsidP="001C09F8">
            <w:pPr>
              <w:pStyle w:val="ListParagraph"/>
              <w:rPr>
                <w:lang w:val="fr-CA"/>
              </w:rPr>
            </w:pPr>
            <w:r w:rsidRPr="001C09F8">
              <w:rPr>
                <w:b/>
                <w:bCs/>
                <w:lang w:val="fr-CA"/>
              </w:rPr>
              <w:t>aisance et exactitude :</w:t>
            </w:r>
            <w:r w:rsidRPr="001C09F8">
              <w:rPr>
                <w:lang w:val="fr-CA"/>
              </w:rPr>
              <w:t xml:space="preserve"> p. ex. utiliser tous les temps et modes verbaux, avoir un débit de parole plus régulier, employer les termes justes </w:t>
            </w:r>
            <w:r w:rsidRPr="001C09F8">
              <w:rPr>
                <w:lang w:val="fr-CA"/>
              </w:rPr>
              <w:br/>
              <w:t>et les bonnes structures de phrases</w:t>
            </w:r>
          </w:p>
          <w:p w14:paraId="38B098F2" w14:textId="07702E6A" w:rsidR="001C09F8" w:rsidRPr="001C09F8" w:rsidRDefault="001C09F8" w:rsidP="001C09F8">
            <w:pPr>
              <w:pStyle w:val="ListParagraph"/>
              <w:rPr>
                <w:lang w:val="fr-CA"/>
              </w:rPr>
            </w:pPr>
            <w:r w:rsidRPr="001C09F8">
              <w:rPr>
                <w:b/>
                <w:lang w:val="fr-CA"/>
              </w:rPr>
              <w:t>format de présentation :</w:t>
            </w:r>
            <w:r w:rsidRPr="001C09F8">
              <w:rPr>
                <w:lang w:val="fr-CA"/>
              </w:rPr>
              <w:t xml:space="preserve"> p. ex. numérique, visuel, verbal; à l’aide de graphiques, de diagrammes, d’illustrations, de musique, de photos, </w:t>
            </w:r>
            <w:r w:rsidRPr="001C09F8">
              <w:rPr>
                <w:lang w:val="fr-CA"/>
              </w:rPr>
              <w:br/>
              <w:t xml:space="preserve">de vidéos, d’accessoires, de moyens d’expression numériques </w:t>
            </w:r>
          </w:p>
          <w:p w14:paraId="69E85048" w14:textId="4CB636FB" w:rsidR="001C09F8" w:rsidRPr="001C09F8" w:rsidRDefault="001C09F8" w:rsidP="001C09F8">
            <w:pPr>
              <w:pStyle w:val="ListParagraph"/>
              <w:rPr>
                <w:lang w:val="fr-CA"/>
              </w:rPr>
            </w:pPr>
            <w:r w:rsidRPr="001C09F8">
              <w:rPr>
                <w:b/>
                <w:lang w:val="fr-CA"/>
              </w:rPr>
              <w:t>optique culturelle :</w:t>
            </w:r>
            <w:r w:rsidRPr="001C09F8">
              <w:rPr>
                <w:lang w:val="fr-CA"/>
              </w:rPr>
              <w:t xml:space="preserve"> p. ex. valeurs, pra</w:t>
            </w:r>
            <w:r w:rsidR="00E746AB">
              <w:rPr>
                <w:lang w:val="fr-CA"/>
              </w:rPr>
              <w:t>tiques, traditions, perceptions</w:t>
            </w:r>
          </w:p>
          <w:p w14:paraId="105CC83B" w14:textId="75B141DE" w:rsidR="001C09F8" w:rsidRPr="001C09F8" w:rsidRDefault="001C09F8" w:rsidP="001C09F8">
            <w:pPr>
              <w:pStyle w:val="ListParagraph"/>
              <w:rPr>
                <w:lang w:val="fr-CA"/>
              </w:rPr>
            </w:pPr>
            <w:r w:rsidRPr="001C09F8">
              <w:rPr>
                <w:b/>
                <w:bCs/>
                <w:lang w:val="fr-CA"/>
              </w:rPr>
              <w:t>Vivre des expériences :</w:t>
            </w:r>
            <w:r w:rsidRPr="001C09F8">
              <w:rPr>
                <w:lang w:val="fr-CA"/>
              </w:rPr>
              <w:t xml:space="preserve"> p. ex. blogues, visites scolaires (y compris en ligne ou virtuelles), concerts, échanges, fêtes, films, lettres, pièces </w:t>
            </w:r>
            <w:r w:rsidRPr="001C09F8">
              <w:rPr>
                <w:lang w:val="fr-CA"/>
              </w:rPr>
              <w:br/>
              <w:t>de théâtre, médias sociaux, magasins ou restaurants qui offrent un service en espagnol</w:t>
            </w:r>
          </w:p>
          <w:p w14:paraId="527A2C64" w14:textId="77777777" w:rsidR="001C09F8" w:rsidRPr="001C09F8" w:rsidRDefault="001C09F8" w:rsidP="001C09F8">
            <w:pPr>
              <w:pStyle w:val="ListParagraph"/>
              <w:rPr>
                <w:lang w:val="fr-CA"/>
              </w:rPr>
            </w:pPr>
            <w:r w:rsidRPr="001C09F8">
              <w:rPr>
                <w:b/>
                <w:lang w:val="fr-CA"/>
              </w:rPr>
              <w:t>possibilités :</w:t>
            </w:r>
            <w:r w:rsidRPr="001C09F8">
              <w:rPr>
                <w:lang w:val="fr-CA"/>
              </w:rPr>
              <w:t xml:space="preserve"> p. ex. clubs, ressources en ligne, contacts personnels, voyages et bénévolat</w:t>
            </w:r>
          </w:p>
          <w:p w14:paraId="3405D192" w14:textId="000F0F2B" w:rsidR="001C09F8" w:rsidRPr="001C09F8" w:rsidRDefault="001C09F8" w:rsidP="001C09F8">
            <w:pPr>
              <w:pStyle w:val="ListParagraph"/>
              <w:rPr>
                <w:lang w:val="fr-CA"/>
              </w:rPr>
            </w:pPr>
            <w:r w:rsidRPr="001C09F8">
              <w:rPr>
                <w:b/>
                <w:lang w:val="fr-CA"/>
              </w:rPr>
              <w:t>possibilités en matière d'éducation, de carrière et de développement personnel :</w:t>
            </w:r>
            <w:r w:rsidRPr="001C09F8">
              <w:rPr>
                <w:lang w:val="fr-CA"/>
              </w:rPr>
              <w:t xml:space="preserve"> p. ex. recherche universitaire, traduction, affaires internationales, service public, enseignement, voyages, études à l’étranger</w:t>
            </w:r>
            <w:r w:rsidRPr="001C09F8">
              <w:rPr>
                <w:b/>
                <w:lang w:val="fr-CA"/>
              </w:rPr>
              <w:t xml:space="preserve"> </w:t>
            </w:r>
          </w:p>
          <w:p w14:paraId="45331A2D" w14:textId="2107642D" w:rsidR="0096344F" w:rsidRPr="001C09F8" w:rsidRDefault="001C09F8" w:rsidP="001C09F8">
            <w:pPr>
              <w:pStyle w:val="ListParagraph"/>
              <w:spacing w:after="120"/>
              <w:rPr>
                <w:lang w:val="fr-CA"/>
              </w:rPr>
            </w:pPr>
            <w:r w:rsidRPr="001C09F8">
              <w:rPr>
                <w:b/>
                <w:lang w:val="fr-CA"/>
              </w:rPr>
              <w:t>méthodes d’acquisition du savoir</w:t>
            </w:r>
            <w:r w:rsidRPr="001C09F8">
              <w:rPr>
                <w:b/>
                <w:bCs/>
                <w:lang w:val="fr-CA"/>
              </w:rPr>
              <w:t>:</w:t>
            </w:r>
            <w:r w:rsidRPr="001C09F8">
              <w:rPr>
                <w:lang w:val="fr-CA"/>
              </w:rPr>
              <w:t xml:space="preserve"> p. ex. Premières Nations, Métis et Inuits; ou propres au genre, à un sujet ou à une discipline, culturelles, incarnées, intuitives</w:t>
            </w:r>
          </w:p>
        </w:tc>
      </w:tr>
    </w:tbl>
    <w:p w14:paraId="4C7E82DB" w14:textId="77777777" w:rsidR="0096344F" w:rsidRPr="001C09F8" w:rsidRDefault="0096344F" w:rsidP="001B5005">
      <w:pPr>
        <w:rPr>
          <w:sz w:val="2"/>
          <w:szCs w:val="2"/>
          <w:lang w:val="fr-CA"/>
        </w:rPr>
      </w:pPr>
    </w:p>
    <w:p w14:paraId="2C6ED9B6" w14:textId="77777777" w:rsidR="0096344F" w:rsidRPr="001C09F8" w:rsidRDefault="0096344F" w:rsidP="001B5005">
      <w:pPr>
        <w:rPr>
          <w:sz w:val="2"/>
          <w:szCs w:val="2"/>
          <w:lang w:val="fr-CA"/>
        </w:rPr>
      </w:pPr>
    </w:p>
    <w:p w14:paraId="33A2DFE7" w14:textId="77777777" w:rsidR="0096344F" w:rsidRPr="001C09F8" w:rsidRDefault="0096344F" w:rsidP="001B5005">
      <w:pPr>
        <w:rPr>
          <w:sz w:val="2"/>
          <w:szCs w:val="2"/>
          <w:lang w:val="fr-CA"/>
        </w:rPr>
      </w:pPr>
    </w:p>
    <w:p w14:paraId="0A747105" w14:textId="77777777" w:rsidR="0096344F" w:rsidRPr="001C09F8" w:rsidRDefault="0096344F" w:rsidP="001B5005">
      <w:pPr>
        <w:rPr>
          <w:sz w:val="2"/>
          <w:szCs w:val="2"/>
          <w:lang w:val="fr-CA"/>
        </w:rPr>
      </w:pPr>
    </w:p>
    <w:p w14:paraId="302086F6" w14:textId="77777777" w:rsidR="0096344F" w:rsidRPr="001C09F8" w:rsidRDefault="0096344F" w:rsidP="001B5005">
      <w:pPr>
        <w:rPr>
          <w:lang w:val="fr-CA"/>
        </w:rPr>
      </w:pPr>
    </w:p>
    <w:p w14:paraId="6AE66368" w14:textId="77777777" w:rsidR="0096344F" w:rsidRPr="001C09F8" w:rsidRDefault="0096344F" w:rsidP="001B5005">
      <w:pPr>
        <w:rPr>
          <w:sz w:val="2"/>
          <w:szCs w:val="2"/>
          <w:lang w:val="fr-CA"/>
        </w:rPr>
      </w:pPr>
    </w:p>
    <w:p w14:paraId="23807708" w14:textId="77777777" w:rsidR="0096344F" w:rsidRPr="001C09F8" w:rsidRDefault="0096344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96344F" w:rsidRPr="001C09F8" w14:paraId="034BD884" w14:textId="77777777" w:rsidTr="00EA04D1">
        <w:trPr>
          <w:tblHeader/>
        </w:trPr>
        <w:tc>
          <w:tcPr>
            <w:tcW w:w="5000" w:type="pct"/>
            <w:shd w:val="clear" w:color="auto" w:fill="758D96"/>
            <w:tcMar>
              <w:top w:w="0" w:type="dxa"/>
              <w:bottom w:w="0" w:type="dxa"/>
            </w:tcMar>
          </w:tcPr>
          <w:p w14:paraId="12633744" w14:textId="4DB2714A" w:rsidR="0096344F" w:rsidRPr="001C09F8" w:rsidRDefault="0096344F" w:rsidP="001C09F8">
            <w:pPr>
              <w:pageBreakBefore/>
              <w:tabs>
                <w:tab w:val="right" w:pos="14000"/>
              </w:tabs>
              <w:spacing w:before="60" w:after="60"/>
              <w:rPr>
                <w:b/>
                <w:color w:val="FFFFFF" w:themeColor="background1"/>
                <w:lang w:val="fr-CA"/>
              </w:rPr>
            </w:pPr>
            <w:r w:rsidRPr="001C09F8">
              <w:rPr>
                <w:b/>
                <w:color w:val="FFFFFF" w:themeColor="background1"/>
                <w:lang w:val="fr-CA"/>
              </w:rPr>
              <w:lastRenderedPageBreak/>
              <w:tab/>
            </w:r>
            <w:r w:rsidR="001C09F8" w:rsidRPr="001C09F8">
              <w:rPr>
                <w:b/>
                <w:color w:val="FFFFFF" w:themeColor="background1"/>
                <w:szCs w:val="22"/>
                <w:lang w:val="fr-CA"/>
              </w:rPr>
              <w:t>ESPAGNOL</w:t>
            </w:r>
            <w:r w:rsidR="001C09F8" w:rsidRPr="001C09F8">
              <w:rPr>
                <w:b/>
                <w:color w:val="FFFFFF" w:themeColor="background1"/>
                <w:lang w:val="fr-CA"/>
              </w:rPr>
              <w:br/>
              <w:t>Contenu – Approfondissements</w:t>
            </w:r>
            <w:r w:rsidR="001C09F8" w:rsidRPr="001C09F8">
              <w:rPr>
                <w:b/>
                <w:color w:val="FFFFFF" w:themeColor="background1"/>
                <w:lang w:val="fr-CA"/>
              </w:rPr>
              <w:tab/>
            </w:r>
            <w:r w:rsidR="001C09F8" w:rsidRPr="001C09F8">
              <w:rPr>
                <w:b/>
                <w:color w:val="FFFFFF" w:themeColor="background1"/>
                <w:szCs w:val="22"/>
                <w:lang w:val="fr-CA"/>
              </w:rPr>
              <w:t>12</w:t>
            </w:r>
            <w:r w:rsidR="001C09F8" w:rsidRPr="001C09F8">
              <w:rPr>
                <w:rFonts w:ascii="Times New Roman Bold" w:hAnsi="Times New Roman Bold"/>
                <w:b/>
                <w:color w:val="FFFFFF" w:themeColor="background1"/>
                <w:position w:val="6"/>
                <w:sz w:val="18"/>
                <w:szCs w:val="22"/>
                <w:lang w:val="fr-CA"/>
              </w:rPr>
              <w:t>e</w:t>
            </w:r>
            <w:r w:rsidR="001C09F8" w:rsidRPr="001C09F8">
              <w:rPr>
                <w:b/>
                <w:color w:val="FFFFFF" w:themeColor="background1"/>
                <w:szCs w:val="22"/>
                <w:lang w:val="fr-CA"/>
              </w:rPr>
              <w:t xml:space="preserve"> année</w:t>
            </w:r>
          </w:p>
        </w:tc>
      </w:tr>
      <w:tr w:rsidR="0096344F" w:rsidRPr="001C09F8" w14:paraId="31EA3AF2" w14:textId="77777777" w:rsidTr="00EA04D1">
        <w:tc>
          <w:tcPr>
            <w:tcW w:w="5000" w:type="pct"/>
            <w:shd w:val="clear" w:color="auto" w:fill="F3F3F3"/>
          </w:tcPr>
          <w:p w14:paraId="267418E6" w14:textId="6E2D0414" w:rsidR="001C09F8" w:rsidRPr="001C09F8" w:rsidRDefault="001C09F8" w:rsidP="001C09F8">
            <w:pPr>
              <w:pStyle w:val="ListParagraph"/>
              <w:spacing w:before="120"/>
              <w:rPr>
                <w:lang w:val="fr-CA"/>
              </w:rPr>
            </w:pPr>
            <w:r w:rsidRPr="001C09F8">
              <w:rPr>
                <w:b/>
                <w:bCs/>
                <w:lang w:val="fr-CA"/>
              </w:rPr>
              <w:t>ordre des événements :</w:t>
            </w:r>
            <w:r w:rsidRPr="001C09F8">
              <w:rPr>
                <w:lang w:val="fr-CA"/>
              </w:rPr>
              <w:t xml:space="preserve"> employer les temps et verbaux et les marqueurs de temps adéquats (p. ex. </w:t>
            </w:r>
            <w:r w:rsidRPr="001C09F8">
              <w:rPr>
                <w:i/>
                <w:lang w:val="fr-CA"/>
              </w:rPr>
              <w:t>primero</w:t>
            </w:r>
            <w:r w:rsidRPr="001C09F8">
              <w:rPr>
                <w:lang w:val="fr-CA"/>
              </w:rPr>
              <w:t>,</w:t>
            </w:r>
            <w:r w:rsidRPr="001C09F8">
              <w:rPr>
                <w:i/>
                <w:lang w:val="fr-CA"/>
              </w:rPr>
              <w:t xml:space="preserve"> segundo</w:t>
            </w:r>
            <w:r w:rsidRPr="001C09F8">
              <w:rPr>
                <w:lang w:val="fr-CA"/>
              </w:rPr>
              <w:t>,</w:t>
            </w:r>
            <w:r w:rsidRPr="001C09F8">
              <w:rPr>
                <w:i/>
                <w:lang w:val="fr-CA"/>
              </w:rPr>
              <w:t xml:space="preserve"> después</w:t>
            </w:r>
            <w:r w:rsidRPr="001C09F8">
              <w:rPr>
                <w:lang w:val="fr-CA"/>
              </w:rPr>
              <w:t>,</w:t>
            </w:r>
            <w:r w:rsidRPr="001C09F8">
              <w:rPr>
                <w:i/>
                <w:lang w:val="fr-CA"/>
              </w:rPr>
              <w:t xml:space="preserve"> finalmente</w:t>
            </w:r>
            <w:r w:rsidRPr="001C09F8">
              <w:rPr>
                <w:lang w:val="fr-CA"/>
              </w:rPr>
              <w:t>,</w:t>
            </w:r>
            <w:r w:rsidRPr="001C09F8">
              <w:rPr>
                <w:i/>
                <w:lang w:val="fr-CA"/>
              </w:rPr>
              <w:t xml:space="preserve"> después de 20 minutos</w:t>
            </w:r>
            <w:r w:rsidRPr="001C09F8">
              <w:rPr>
                <w:lang w:val="fr-CA"/>
              </w:rPr>
              <w:t>,</w:t>
            </w:r>
            <w:r w:rsidRPr="001C09F8">
              <w:rPr>
                <w:i/>
                <w:lang w:val="fr-CA"/>
              </w:rPr>
              <w:t xml:space="preserve"> una hora más tarde</w:t>
            </w:r>
            <w:r w:rsidRPr="001C09F8">
              <w:rPr>
                <w:lang w:val="fr-CA"/>
              </w:rPr>
              <w:t>,</w:t>
            </w:r>
            <w:r w:rsidRPr="001C09F8">
              <w:rPr>
                <w:i/>
                <w:lang w:val="fr-CA"/>
              </w:rPr>
              <w:t xml:space="preserve"> anteayer</w:t>
            </w:r>
            <w:r w:rsidRPr="001C09F8">
              <w:rPr>
                <w:lang w:val="fr-CA"/>
              </w:rPr>
              <w:t>)</w:t>
            </w:r>
          </w:p>
          <w:p w14:paraId="4EEBF4DD" w14:textId="09AC0DD5" w:rsidR="001C09F8" w:rsidRPr="001C09F8" w:rsidRDefault="001C09F8" w:rsidP="001C09F8">
            <w:pPr>
              <w:pStyle w:val="ListParagraph"/>
              <w:rPr>
                <w:lang w:val="fr-CA"/>
              </w:rPr>
            </w:pPr>
            <w:r w:rsidRPr="001C09F8">
              <w:rPr>
                <w:b/>
                <w:lang w:val="fr-CA"/>
              </w:rPr>
              <w:t>besoins :</w:t>
            </w:r>
            <w:r w:rsidRPr="001C09F8">
              <w:rPr>
                <w:lang w:val="fr-CA"/>
              </w:rPr>
              <w:t xml:space="preserve"> p. ex. </w:t>
            </w:r>
            <w:r w:rsidRPr="001C09F8">
              <w:rPr>
                <w:i/>
                <w:lang w:val="fr-CA"/>
              </w:rPr>
              <w:t>Necesito…</w:t>
            </w:r>
            <w:r w:rsidRPr="001C09F8">
              <w:rPr>
                <w:lang w:val="fr-CA"/>
              </w:rPr>
              <w:t>;</w:t>
            </w:r>
            <w:r w:rsidRPr="001C09F8">
              <w:rPr>
                <w:i/>
                <w:lang w:val="fr-CA"/>
              </w:rPr>
              <w:t xml:space="preserve"> Es necesario que…</w:t>
            </w:r>
          </w:p>
          <w:p w14:paraId="4D1D9CCC" w14:textId="6C9A064E" w:rsidR="001C09F8" w:rsidRPr="001C09F8" w:rsidRDefault="001C09F8" w:rsidP="001C09F8">
            <w:pPr>
              <w:pStyle w:val="ListParagraph"/>
              <w:rPr>
                <w:lang w:val="fr-CA"/>
              </w:rPr>
            </w:pPr>
            <w:r w:rsidRPr="001C09F8">
              <w:rPr>
                <w:b/>
                <w:lang w:val="fr-CA"/>
              </w:rPr>
              <w:t>émotions :</w:t>
            </w:r>
            <w:r w:rsidRPr="001C09F8">
              <w:rPr>
                <w:lang w:val="fr-CA"/>
              </w:rPr>
              <w:t xml:space="preserve"> p. ex. </w:t>
            </w:r>
            <w:r w:rsidRPr="001C09F8">
              <w:rPr>
                <w:i/>
                <w:lang w:val="fr-CA"/>
              </w:rPr>
              <w:t>Estoy triste que…</w:t>
            </w:r>
          </w:p>
          <w:p w14:paraId="04152823" w14:textId="0D80008B" w:rsidR="001C09F8" w:rsidRPr="001C09F8" w:rsidRDefault="001C09F8" w:rsidP="001C09F8">
            <w:pPr>
              <w:pStyle w:val="ListParagraph"/>
              <w:rPr>
                <w:lang w:val="fr-CA"/>
              </w:rPr>
            </w:pPr>
            <w:r w:rsidRPr="001C09F8">
              <w:rPr>
                <w:b/>
                <w:bCs/>
                <w:lang w:val="fr-CA"/>
              </w:rPr>
              <w:t>histoires orales :</w:t>
            </w:r>
            <w:r w:rsidRPr="001C09F8">
              <w:rPr>
                <w:lang w:val="fr-CA"/>
              </w:rPr>
              <w:t xml:space="preserve"> p. ex. les conversations avec un aîné au sujet des fêtes, des traditions et des protocoles de la collectivité </w:t>
            </w:r>
          </w:p>
          <w:p w14:paraId="3AB17B04" w14:textId="6D8CF173" w:rsidR="001C09F8" w:rsidRPr="001C09F8" w:rsidRDefault="001C09F8" w:rsidP="001C09F8">
            <w:pPr>
              <w:pStyle w:val="ListParagraph"/>
              <w:rPr>
                <w:lang w:val="fr-CA"/>
              </w:rPr>
            </w:pPr>
            <w:r w:rsidRPr="001C09F8">
              <w:rPr>
                <w:b/>
                <w:lang w:val="fr-CA"/>
              </w:rPr>
              <w:t>identité :</w:t>
            </w:r>
            <w:r w:rsidR="00E66F99">
              <w:rPr>
                <w:lang w:val="fr-CA"/>
              </w:rPr>
              <w:t xml:space="preserve"> L</w:t>
            </w:r>
            <w:r w:rsidRPr="001C09F8">
              <w:rPr>
                <w:lang w:val="fr-CA"/>
              </w:rPr>
              <w:t>’identité est façonnée par divers facteurs, par exemple les traditions, les protocoles, les célébrations et les fêtes</w:t>
            </w:r>
            <w:r w:rsidR="00E66F99">
              <w:rPr>
                <w:lang w:val="fr-CA"/>
              </w:rPr>
              <w:t>.</w:t>
            </w:r>
          </w:p>
          <w:p w14:paraId="45C91A0D" w14:textId="680081E6" w:rsidR="001C09F8" w:rsidRPr="001C09F8" w:rsidRDefault="001C09F8" w:rsidP="001C09F8">
            <w:pPr>
              <w:pStyle w:val="ListParagraph"/>
              <w:rPr>
                <w:lang w:val="fr-CA"/>
              </w:rPr>
            </w:pPr>
            <w:r w:rsidRPr="001C09F8">
              <w:rPr>
                <w:b/>
                <w:lang w:val="fr-CA"/>
              </w:rPr>
              <w:t>lieu :</w:t>
            </w:r>
            <w:r w:rsidRPr="001C09F8">
              <w:rPr>
                <w:lang w:val="fr-CA"/>
              </w:rPr>
              <w:t xml:space="preserve"> </w:t>
            </w:r>
            <w:r w:rsidR="00E66F99">
              <w:rPr>
                <w:lang w:val="fr-CA"/>
              </w:rPr>
              <w:t>D</w:t>
            </w:r>
            <w:r w:rsidRPr="001C09F8">
              <w:rPr>
                <w:lang w:val="fr-CA"/>
              </w:rPr>
              <w:t xml:space="preserve">ivers éléments peuvent contribuer à développer un sentiment d'appartenance au lieu, comme le territoire, la nourriture, les vêtements </w:t>
            </w:r>
            <w:r w:rsidRPr="001C09F8">
              <w:rPr>
                <w:lang w:val="fr-CA"/>
              </w:rPr>
              <w:br/>
              <w:t>et les œuvres de création</w:t>
            </w:r>
            <w:r w:rsidR="00E66F99">
              <w:rPr>
                <w:lang w:val="fr-CA"/>
              </w:rPr>
              <w:t>.</w:t>
            </w:r>
            <w:bookmarkStart w:id="0" w:name="_GoBack"/>
            <w:bookmarkEnd w:id="0"/>
          </w:p>
          <w:p w14:paraId="4EF93725" w14:textId="77777777" w:rsidR="001C09F8" w:rsidRPr="001C09F8" w:rsidRDefault="001C09F8" w:rsidP="001C09F8">
            <w:pPr>
              <w:pStyle w:val="ListParagraph"/>
              <w:rPr>
                <w:lang w:val="fr-CA"/>
              </w:rPr>
            </w:pPr>
            <w:r w:rsidRPr="001C09F8">
              <w:rPr>
                <w:b/>
                <w:lang w:val="fr-CA"/>
              </w:rPr>
              <w:t>Cadres temporels :</w:t>
            </w:r>
            <w:r w:rsidRPr="001C09F8">
              <w:rPr>
                <w:lang w:val="fr-CA"/>
              </w:rPr>
              <w:t xml:space="preserve"> nuances entre les temps et les modes du verbe, notamment </w:t>
            </w:r>
            <w:r w:rsidRPr="001C09F8">
              <w:rPr>
                <w:i/>
                <w:lang w:val="fr-CA"/>
              </w:rPr>
              <w:t>el pretérito</w:t>
            </w:r>
            <w:r w:rsidRPr="001C09F8">
              <w:rPr>
                <w:lang w:val="fr-CA"/>
              </w:rPr>
              <w:t xml:space="preserve">, </w:t>
            </w:r>
            <w:r w:rsidRPr="001C09F8">
              <w:rPr>
                <w:i/>
                <w:lang w:val="fr-CA"/>
              </w:rPr>
              <w:t>el imperfecto</w:t>
            </w:r>
            <w:r w:rsidRPr="001C09F8">
              <w:rPr>
                <w:lang w:val="fr-CA"/>
              </w:rPr>
              <w:t xml:space="preserve">, </w:t>
            </w:r>
            <w:r w:rsidRPr="001C09F8">
              <w:rPr>
                <w:i/>
                <w:lang w:val="fr-CA"/>
              </w:rPr>
              <w:t>el condicional</w:t>
            </w:r>
            <w:r w:rsidRPr="001C09F8">
              <w:rPr>
                <w:lang w:val="fr-CA"/>
              </w:rPr>
              <w:t xml:space="preserve"> et </w:t>
            </w:r>
            <w:r w:rsidRPr="001C09F8">
              <w:rPr>
                <w:i/>
                <w:lang w:val="fr-CA"/>
              </w:rPr>
              <w:t>el subjuntivo</w:t>
            </w:r>
          </w:p>
          <w:p w14:paraId="49C558CA" w14:textId="77777777" w:rsidR="001C09F8" w:rsidRPr="001C09F8" w:rsidRDefault="001C09F8" w:rsidP="001C09F8">
            <w:pPr>
              <w:pStyle w:val="ListParagraph"/>
              <w:rPr>
                <w:lang w:val="fr-CA"/>
              </w:rPr>
            </w:pPr>
            <w:r w:rsidRPr="001C09F8">
              <w:rPr>
                <w:b/>
                <w:lang w:val="fr-CA"/>
              </w:rPr>
              <w:t xml:space="preserve">Registres et usages de la langue : </w:t>
            </w:r>
          </w:p>
          <w:p w14:paraId="32EC08C3" w14:textId="0FDC9D0F" w:rsidR="001C09F8" w:rsidRPr="001C09F8" w:rsidRDefault="001C09F8" w:rsidP="001C09F8">
            <w:pPr>
              <w:pStyle w:val="ListParagraphindent"/>
              <w:rPr>
                <w:lang w:val="fr-CA"/>
              </w:rPr>
            </w:pPr>
            <w:r w:rsidRPr="001C09F8">
              <w:rPr>
                <w:lang w:val="fr-CA"/>
              </w:rPr>
              <w:t xml:space="preserve">éléments du registre soutenu ou familier à l’oral et à l’écrit (p. ex. </w:t>
            </w:r>
            <w:r w:rsidRPr="001C09F8">
              <w:rPr>
                <w:i/>
                <w:lang w:val="fr-CA"/>
              </w:rPr>
              <w:t>estos</w:t>
            </w:r>
            <w:r w:rsidRPr="001C09F8">
              <w:rPr>
                <w:lang w:val="fr-CA"/>
              </w:rPr>
              <w:t xml:space="preserve"> par rapport à </w:t>
            </w:r>
            <w:r w:rsidRPr="001C09F8">
              <w:rPr>
                <w:i/>
                <w:lang w:val="fr-CA"/>
              </w:rPr>
              <w:t>esos</w:t>
            </w:r>
            <w:r w:rsidRPr="001C09F8">
              <w:rPr>
                <w:lang w:val="fr-CA"/>
              </w:rPr>
              <w:t xml:space="preserve">, </w:t>
            </w:r>
            <w:r w:rsidRPr="001C09F8">
              <w:rPr>
                <w:i/>
                <w:lang w:val="fr-CA"/>
              </w:rPr>
              <w:t>aquí</w:t>
            </w:r>
            <w:r w:rsidRPr="001C09F8">
              <w:rPr>
                <w:lang w:val="fr-CA"/>
              </w:rPr>
              <w:t xml:space="preserve"> par rapport à </w:t>
            </w:r>
            <w:r w:rsidRPr="001C09F8">
              <w:rPr>
                <w:i/>
                <w:lang w:val="fr-CA"/>
              </w:rPr>
              <w:t>ahí</w:t>
            </w:r>
            <w:r w:rsidRPr="001C09F8">
              <w:rPr>
                <w:lang w:val="fr-CA"/>
              </w:rPr>
              <w:t>)</w:t>
            </w:r>
          </w:p>
          <w:p w14:paraId="2418F057" w14:textId="77777777" w:rsidR="001C09F8" w:rsidRPr="001C09F8" w:rsidRDefault="001C09F8" w:rsidP="001C09F8">
            <w:pPr>
              <w:pStyle w:val="ListParagraphindent"/>
              <w:rPr>
                <w:lang w:val="fr-CA"/>
              </w:rPr>
            </w:pPr>
            <w:r w:rsidRPr="001C09F8">
              <w:rPr>
                <w:lang w:val="fr-CA"/>
              </w:rPr>
              <w:t xml:space="preserve">les civilités d’usage, comme s’adresser à une personne inconnue par </w:t>
            </w:r>
            <w:r w:rsidRPr="001C09F8">
              <w:rPr>
                <w:i/>
                <w:iCs/>
                <w:lang w:val="fr-CA"/>
              </w:rPr>
              <w:t>señor</w:t>
            </w:r>
            <w:r w:rsidRPr="001C09F8">
              <w:rPr>
                <w:lang w:val="fr-CA"/>
              </w:rPr>
              <w:t xml:space="preserve"> ou </w:t>
            </w:r>
            <w:r w:rsidRPr="001C09F8">
              <w:rPr>
                <w:i/>
                <w:iCs/>
                <w:lang w:val="fr-CA"/>
              </w:rPr>
              <w:t>señora</w:t>
            </w:r>
            <w:r w:rsidRPr="001C09F8">
              <w:rPr>
                <w:lang w:val="fr-CA"/>
              </w:rPr>
              <w:t xml:space="preserve"> et son nom de famille ou son titre</w:t>
            </w:r>
          </w:p>
          <w:p w14:paraId="6BC908BA" w14:textId="52F3FD6A" w:rsidR="001C09F8" w:rsidRPr="001C09F8" w:rsidRDefault="001C09F8" w:rsidP="001C09F8">
            <w:pPr>
              <w:pStyle w:val="ListParagraphindent"/>
              <w:rPr>
                <w:lang w:val="fr-CA"/>
              </w:rPr>
            </w:pPr>
            <w:r w:rsidRPr="001C09F8">
              <w:rPr>
                <w:lang w:val="fr-CA"/>
              </w:rPr>
              <w:t>l’emploi du jargon propre à un domaine, des abréviations et du langage SMS (p. ex.</w:t>
            </w:r>
            <w:r w:rsidR="003F6B5A">
              <w:rPr>
                <w:lang w:val="fr-CA"/>
              </w:rPr>
              <w:t xml:space="preserve"> </w:t>
            </w:r>
            <w:r w:rsidRPr="001C09F8">
              <w:rPr>
                <w:i/>
                <w:lang w:val="fr-CA"/>
              </w:rPr>
              <w:t>tqm = te quiero mucho</w:t>
            </w:r>
            <w:r w:rsidRPr="001C09F8">
              <w:rPr>
                <w:lang w:val="fr-CA"/>
              </w:rPr>
              <w:t>;</w:t>
            </w:r>
            <w:r w:rsidRPr="001C09F8">
              <w:rPr>
                <w:i/>
                <w:lang w:val="fr-CA"/>
              </w:rPr>
              <w:t xml:space="preserve"> tbn = también</w:t>
            </w:r>
            <w:r w:rsidRPr="001C09F8">
              <w:rPr>
                <w:lang w:val="fr-CA"/>
              </w:rPr>
              <w:t>;</w:t>
            </w:r>
            <w:r w:rsidRPr="001C09F8">
              <w:rPr>
                <w:i/>
                <w:lang w:val="fr-CA"/>
              </w:rPr>
              <w:t xml:space="preserve"> q = que</w:t>
            </w:r>
            <w:r w:rsidRPr="001C09F8">
              <w:rPr>
                <w:lang w:val="fr-CA"/>
              </w:rPr>
              <w:t>)</w:t>
            </w:r>
          </w:p>
          <w:p w14:paraId="1A60C095" w14:textId="06A4C5B7" w:rsidR="001C09F8" w:rsidRPr="001C09F8" w:rsidRDefault="001C09F8" w:rsidP="001C09F8">
            <w:pPr>
              <w:pStyle w:val="ListParagraph"/>
              <w:rPr>
                <w:lang w:val="fr-CA"/>
              </w:rPr>
            </w:pPr>
            <w:r w:rsidRPr="001C09F8">
              <w:rPr>
                <w:b/>
                <w:lang w:val="fr-CA"/>
              </w:rPr>
              <w:t>formes d’espagnol :</w:t>
            </w:r>
            <w:r w:rsidRPr="001C09F8">
              <w:rPr>
                <w:lang w:val="fr-CA"/>
              </w:rPr>
              <w:t xml:space="preserve"> p. ex. accents, express</w:t>
            </w:r>
            <w:r w:rsidR="00E746AB">
              <w:rPr>
                <w:lang w:val="fr-CA"/>
              </w:rPr>
              <w:t>ions idiomatiques, mots d’argot</w:t>
            </w:r>
          </w:p>
          <w:p w14:paraId="0CC8D518" w14:textId="45B2B2BA" w:rsidR="001C09F8" w:rsidRPr="001C09F8" w:rsidRDefault="001C09F8" w:rsidP="001C09F8">
            <w:pPr>
              <w:pStyle w:val="ListParagraph"/>
              <w:rPr>
                <w:shd w:val="clear" w:color="auto" w:fill="EEECE1"/>
                <w:lang w:val="fr-CA"/>
              </w:rPr>
            </w:pPr>
            <w:r w:rsidRPr="001C09F8">
              <w:rPr>
                <w:b/>
                <w:bCs/>
                <w:lang w:val="fr-CA"/>
              </w:rPr>
              <w:t>Ressources et services :</w:t>
            </w:r>
            <w:r w:rsidRPr="001C09F8">
              <w:rPr>
                <w:lang w:val="fr-CA"/>
              </w:rPr>
              <w:t xml:space="preserve"> p. ex. blogues, cours, clubs, centres communautaires, journaux,</w:t>
            </w:r>
            <w:r w:rsidR="00E746AB">
              <w:rPr>
                <w:lang w:val="fr-CA"/>
              </w:rPr>
              <w:t xml:space="preserve"> magazines, ressources en ligne</w:t>
            </w:r>
          </w:p>
          <w:p w14:paraId="0FA3BFB4" w14:textId="4026097C" w:rsidR="001C09F8" w:rsidRPr="001C09F8" w:rsidRDefault="001C09F8" w:rsidP="001C09F8">
            <w:pPr>
              <w:pStyle w:val="ListParagraph"/>
              <w:rPr>
                <w:shd w:val="clear" w:color="auto" w:fill="EEECE1"/>
                <w:lang w:val="fr-CA"/>
              </w:rPr>
            </w:pPr>
            <w:r w:rsidRPr="001C09F8">
              <w:rPr>
                <w:b/>
                <w:bCs/>
                <w:lang w:val="fr-CA"/>
              </w:rPr>
              <w:t>Œuvres d’art :</w:t>
            </w:r>
            <w:r w:rsidRPr="001C09F8">
              <w:rPr>
                <w:bCs/>
                <w:lang w:val="fr-CA"/>
              </w:rPr>
              <w:t xml:space="preserve"> </w:t>
            </w:r>
            <w:r w:rsidRPr="001C09F8">
              <w:rPr>
                <w:lang w:val="fr-CA"/>
              </w:rPr>
              <w:t>p. ex. des œuvres de création dans les domaines de la danse,</w:t>
            </w:r>
            <w:r w:rsidR="003F6B5A">
              <w:rPr>
                <w:lang w:val="fr-CA"/>
              </w:rPr>
              <w:t xml:space="preserve"> </w:t>
            </w:r>
            <w:r w:rsidRPr="001C09F8">
              <w:rPr>
                <w:lang w:val="fr-CA"/>
              </w:rPr>
              <w:t>la représentation dramatique, de la musique, des arts visuels</w:t>
            </w:r>
          </w:p>
          <w:p w14:paraId="41609969" w14:textId="17FE28E5" w:rsidR="0096344F" w:rsidRPr="001C09F8" w:rsidRDefault="001C09F8" w:rsidP="001C09F8">
            <w:pPr>
              <w:pStyle w:val="ListParagraph"/>
              <w:spacing w:after="120"/>
              <w:rPr>
                <w:lang w:val="fr-CA"/>
              </w:rPr>
            </w:pPr>
            <w:r w:rsidRPr="001C09F8">
              <w:rPr>
                <w:b/>
                <w:bCs/>
                <w:lang w:val="fr-CA"/>
              </w:rPr>
              <w:t>appropriation culturelle :</w:t>
            </w:r>
            <w:r w:rsidRPr="001C09F8">
              <w:rPr>
                <w:lang w:val="fr-CA"/>
              </w:rPr>
              <w:t xml:space="preserve"> utilisation d’un motif culturel, d’un thème, d’une « voix », d’une image, d’une connaissance, d’une histoire, d’une chanson ou d’une représentation dramatique, sans autorisation ou sans contexte adéquat ou d’une manière qui peut dénaturer l’expérience réelle des personnes de cette culture</w:t>
            </w:r>
          </w:p>
        </w:tc>
      </w:tr>
    </w:tbl>
    <w:p w14:paraId="0E9B9A27" w14:textId="77777777" w:rsidR="0096344F" w:rsidRPr="001C09F8" w:rsidRDefault="0096344F" w:rsidP="00BB2812">
      <w:pPr>
        <w:rPr>
          <w:lang w:val="fr-CA"/>
        </w:rPr>
      </w:pPr>
    </w:p>
    <w:sectPr w:rsidR="0096344F" w:rsidRPr="001C09F8" w:rsidSect="0018714F">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8EBBCF" w14:textId="3343192F" w:rsidR="001C09F8" w:rsidRPr="00C40C1D" w:rsidRDefault="001C09F8" w:rsidP="001C09F8">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E66F99">
      <w:rPr>
        <w:rStyle w:val="PageNumber"/>
        <w:rFonts w:ascii="Helvetica" w:hAnsi="Helvetica"/>
        <w:i/>
        <w:noProof/>
        <w:sz w:val="20"/>
        <w:lang w:val="fr-CA"/>
      </w:rPr>
      <w:t>8</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0FF6CBE"/>
    <w:multiLevelType w:val="multilevel"/>
    <w:tmpl w:val="1778DE0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3">
    <w:nsid w:val="01C80013"/>
    <w:multiLevelType w:val="multilevel"/>
    <w:tmpl w:val="323C711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4">
    <w:nsid w:val="0CDB672B"/>
    <w:multiLevelType w:val="multilevel"/>
    <w:tmpl w:val="4970CDC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5">
    <w:nsid w:val="0E284829"/>
    <w:multiLevelType w:val="multilevel"/>
    <w:tmpl w:val="10F4ABF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6">
    <w:nsid w:val="0F9A488A"/>
    <w:multiLevelType w:val="multilevel"/>
    <w:tmpl w:val="23443B1E"/>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7">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9">
    <w:nsid w:val="34E56023"/>
    <w:multiLevelType w:val="hybridMultilevel"/>
    <w:tmpl w:val="B7D6FC7A"/>
    <w:lvl w:ilvl="0" w:tplc="04090003">
      <w:start w:val="1"/>
      <w:numFmt w:val="bullet"/>
      <w:lvlText w:val="o"/>
      <w:lvlJc w:val="left"/>
      <w:pPr>
        <w:ind w:left="1211" w:hanging="360"/>
      </w:pPr>
      <w:rPr>
        <w:rFonts w:ascii="Courier New" w:hAnsi="Courier New" w:cs="Courier New" w:hint="default"/>
      </w:rPr>
    </w:lvl>
    <w:lvl w:ilvl="1" w:tplc="04090003" w:tentative="1">
      <w:start w:val="1"/>
      <w:numFmt w:val="bullet"/>
      <w:lvlText w:val="o"/>
      <w:lvlJc w:val="left"/>
      <w:pPr>
        <w:ind w:left="1931" w:hanging="360"/>
      </w:pPr>
      <w:rPr>
        <w:rFonts w:ascii="Courier New" w:hAnsi="Courier New" w:cs="Courier New" w:hint="default"/>
      </w:rPr>
    </w:lvl>
    <w:lvl w:ilvl="2" w:tplc="04090005" w:tentative="1">
      <w:start w:val="1"/>
      <w:numFmt w:val="bullet"/>
      <w:lvlText w:val=""/>
      <w:lvlJc w:val="left"/>
      <w:pPr>
        <w:ind w:left="2651" w:hanging="360"/>
      </w:pPr>
      <w:rPr>
        <w:rFonts w:ascii="Wingdings" w:hAnsi="Wingdings" w:hint="default"/>
      </w:rPr>
    </w:lvl>
    <w:lvl w:ilvl="3" w:tplc="04090001" w:tentative="1">
      <w:start w:val="1"/>
      <w:numFmt w:val="bullet"/>
      <w:lvlText w:val=""/>
      <w:lvlJc w:val="left"/>
      <w:pPr>
        <w:ind w:left="3371" w:hanging="360"/>
      </w:pPr>
      <w:rPr>
        <w:rFonts w:ascii="Symbol" w:hAnsi="Symbol" w:hint="default"/>
      </w:rPr>
    </w:lvl>
    <w:lvl w:ilvl="4" w:tplc="04090003" w:tentative="1">
      <w:start w:val="1"/>
      <w:numFmt w:val="bullet"/>
      <w:lvlText w:val="o"/>
      <w:lvlJc w:val="left"/>
      <w:pPr>
        <w:ind w:left="4091" w:hanging="360"/>
      </w:pPr>
      <w:rPr>
        <w:rFonts w:ascii="Courier New" w:hAnsi="Courier New" w:cs="Courier New" w:hint="default"/>
      </w:rPr>
    </w:lvl>
    <w:lvl w:ilvl="5" w:tplc="04090005" w:tentative="1">
      <w:start w:val="1"/>
      <w:numFmt w:val="bullet"/>
      <w:lvlText w:val=""/>
      <w:lvlJc w:val="left"/>
      <w:pPr>
        <w:ind w:left="4811" w:hanging="360"/>
      </w:pPr>
      <w:rPr>
        <w:rFonts w:ascii="Wingdings" w:hAnsi="Wingdings" w:hint="default"/>
      </w:rPr>
    </w:lvl>
    <w:lvl w:ilvl="6" w:tplc="04090001" w:tentative="1">
      <w:start w:val="1"/>
      <w:numFmt w:val="bullet"/>
      <w:lvlText w:val=""/>
      <w:lvlJc w:val="left"/>
      <w:pPr>
        <w:ind w:left="5531" w:hanging="360"/>
      </w:pPr>
      <w:rPr>
        <w:rFonts w:ascii="Symbol" w:hAnsi="Symbol" w:hint="default"/>
      </w:rPr>
    </w:lvl>
    <w:lvl w:ilvl="7" w:tplc="04090003" w:tentative="1">
      <w:start w:val="1"/>
      <w:numFmt w:val="bullet"/>
      <w:lvlText w:val="o"/>
      <w:lvlJc w:val="left"/>
      <w:pPr>
        <w:ind w:left="6251" w:hanging="360"/>
      </w:pPr>
      <w:rPr>
        <w:rFonts w:ascii="Courier New" w:hAnsi="Courier New" w:cs="Courier New" w:hint="default"/>
      </w:rPr>
    </w:lvl>
    <w:lvl w:ilvl="8" w:tplc="04090005" w:tentative="1">
      <w:start w:val="1"/>
      <w:numFmt w:val="bullet"/>
      <w:lvlText w:val=""/>
      <w:lvlJc w:val="left"/>
      <w:pPr>
        <w:ind w:left="6971" w:hanging="360"/>
      </w:pPr>
      <w:rPr>
        <w:rFonts w:ascii="Wingdings" w:hAnsi="Wingdings" w:hint="default"/>
      </w:rPr>
    </w:lvl>
  </w:abstractNum>
  <w:abstractNum w:abstractNumId="10">
    <w:nsid w:val="3A5B6852"/>
    <w:multiLevelType w:val="multilevel"/>
    <w:tmpl w:val="C1A437A0"/>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1">
    <w:nsid w:val="3A691DA5"/>
    <w:multiLevelType w:val="hybridMultilevel"/>
    <w:tmpl w:val="D6CA7B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nsid w:val="3FB374D2"/>
    <w:multiLevelType w:val="multilevel"/>
    <w:tmpl w:val="BBDEB7F0"/>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3">
    <w:nsid w:val="480D5193"/>
    <w:multiLevelType w:val="multilevel"/>
    <w:tmpl w:val="5D9A3CC4"/>
    <w:lvl w:ilvl="0">
      <w:start w:val="1"/>
      <w:numFmt w:val="bullet"/>
      <w:lvlText w:val="o"/>
      <w:lvlJc w:val="left"/>
      <w:pPr>
        <w:ind w:left="720" w:firstLine="1080"/>
      </w:pPr>
      <w:rPr>
        <w:rFonts w:ascii="Courier New" w:hAnsi="Courier New" w:hint="default"/>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4">
    <w:nsid w:val="49D241CF"/>
    <w:multiLevelType w:val="multilevel"/>
    <w:tmpl w:val="E5CC6536"/>
    <w:lvl w:ilvl="0">
      <w:start w:val="1"/>
      <w:numFmt w:val="bullet"/>
      <w:lvlText w:val="●"/>
      <w:lvlJc w:val="left"/>
      <w:pPr>
        <w:ind w:left="-2070" w:firstLine="1080"/>
      </w:pPr>
      <w:rPr>
        <w:rFonts w:ascii="Arial" w:eastAsia="Times New Roman" w:hAnsi="Arial"/>
        <w:u w:val="none"/>
      </w:rPr>
    </w:lvl>
    <w:lvl w:ilvl="1">
      <w:start w:val="1"/>
      <w:numFmt w:val="bullet"/>
      <w:lvlText w:val="○"/>
      <w:lvlJc w:val="left"/>
      <w:pPr>
        <w:ind w:left="-1350" w:firstLine="2520"/>
      </w:pPr>
      <w:rPr>
        <w:rFonts w:ascii="Arial" w:eastAsia="Times New Roman" w:hAnsi="Arial"/>
        <w:u w:val="none"/>
      </w:rPr>
    </w:lvl>
    <w:lvl w:ilvl="2">
      <w:start w:val="1"/>
      <w:numFmt w:val="bullet"/>
      <w:lvlText w:val="■"/>
      <w:lvlJc w:val="left"/>
      <w:pPr>
        <w:ind w:left="-630" w:firstLine="3960"/>
      </w:pPr>
      <w:rPr>
        <w:rFonts w:ascii="Arial" w:eastAsia="Times New Roman" w:hAnsi="Arial"/>
        <w:u w:val="none"/>
      </w:rPr>
    </w:lvl>
    <w:lvl w:ilvl="3">
      <w:start w:val="1"/>
      <w:numFmt w:val="bullet"/>
      <w:lvlText w:val="●"/>
      <w:lvlJc w:val="left"/>
      <w:pPr>
        <w:ind w:left="90" w:firstLine="5400"/>
      </w:pPr>
      <w:rPr>
        <w:rFonts w:ascii="Arial" w:eastAsia="Times New Roman" w:hAnsi="Arial"/>
        <w:u w:val="none"/>
      </w:rPr>
    </w:lvl>
    <w:lvl w:ilvl="4">
      <w:start w:val="1"/>
      <w:numFmt w:val="bullet"/>
      <w:lvlText w:val="○"/>
      <w:lvlJc w:val="left"/>
      <w:pPr>
        <w:ind w:left="810" w:firstLine="6840"/>
      </w:pPr>
      <w:rPr>
        <w:rFonts w:ascii="Arial" w:eastAsia="Times New Roman" w:hAnsi="Arial"/>
        <w:u w:val="none"/>
      </w:rPr>
    </w:lvl>
    <w:lvl w:ilvl="5">
      <w:start w:val="1"/>
      <w:numFmt w:val="bullet"/>
      <w:lvlText w:val="■"/>
      <w:lvlJc w:val="left"/>
      <w:pPr>
        <w:ind w:left="1530" w:firstLine="8280"/>
      </w:pPr>
      <w:rPr>
        <w:rFonts w:ascii="Arial" w:eastAsia="Times New Roman" w:hAnsi="Arial"/>
        <w:u w:val="none"/>
      </w:rPr>
    </w:lvl>
    <w:lvl w:ilvl="6">
      <w:start w:val="1"/>
      <w:numFmt w:val="bullet"/>
      <w:lvlText w:val="●"/>
      <w:lvlJc w:val="left"/>
      <w:pPr>
        <w:ind w:left="2250" w:firstLine="9720"/>
      </w:pPr>
      <w:rPr>
        <w:rFonts w:ascii="Arial" w:eastAsia="Times New Roman" w:hAnsi="Arial"/>
        <w:u w:val="none"/>
      </w:rPr>
    </w:lvl>
    <w:lvl w:ilvl="7">
      <w:start w:val="1"/>
      <w:numFmt w:val="bullet"/>
      <w:lvlText w:val="○"/>
      <w:lvlJc w:val="left"/>
      <w:pPr>
        <w:ind w:left="2970" w:firstLine="11160"/>
      </w:pPr>
      <w:rPr>
        <w:rFonts w:ascii="Arial" w:eastAsia="Times New Roman" w:hAnsi="Arial"/>
        <w:u w:val="none"/>
      </w:rPr>
    </w:lvl>
    <w:lvl w:ilvl="8">
      <w:start w:val="1"/>
      <w:numFmt w:val="bullet"/>
      <w:lvlText w:val="■"/>
      <w:lvlJc w:val="left"/>
      <w:pPr>
        <w:ind w:left="3690" w:firstLine="12600"/>
      </w:pPr>
      <w:rPr>
        <w:rFonts w:ascii="Arial" w:eastAsia="Times New Roman" w:hAnsi="Arial"/>
        <w:u w:val="none"/>
      </w:rPr>
    </w:lvl>
  </w:abstractNum>
  <w:abstractNum w:abstractNumId="15">
    <w:nsid w:val="4F8F5904"/>
    <w:multiLevelType w:val="multilevel"/>
    <w:tmpl w:val="8B8296A8"/>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16">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17">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18">
    <w:nsid w:val="72226388"/>
    <w:multiLevelType w:val="multilevel"/>
    <w:tmpl w:val="6BA414D0"/>
    <w:lvl w:ilvl="0">
      <w:start w:val="1"/>
      <w:numFmt w:val="bullet"/>
      <w:lvlText w:val=""/>
      <w:lvlJc w:val="left"/>
      <w:pPr>
        <w:ind w:left="216" w:hanging="216"/>
      </w:pPr>
      <w:rPr>
        <w:rFonts w:ascii="Symbol" w:hAnsi="Symbol" w:hint="default"/>
        <w:spacing w:val="-20"/>
        <w:sz w:val="22"/>
      </w:rPr>
    </w:lvl>
    <w:lvl w:ilvl="1">
      <w:start w:val="1"/>
      <w:numFmt w:val="bullet"/>
      <w:lvlText w:val="o"/>
      <w:lvlJc w:val="left"/>
      <w:pPr>
        <w:ind w:left="432" w:hanging="216"/>
      </w:pPr>
      <w:rPr>
        <w:rFonts w:ascii="Courier New" w:hAnsi="Courier New" w:hint="default"/>
        <w:b w:val="0"/>
        <w:i w:val="0"/>
        <w:sz w:val="16"/>
      </w:rPr>
    </w:lvl>
    <w:lvl w:ilvl="2">
      <w:start w:val="1"/>
      <w:numFmt w:val="bullet"/>
      <w:lvlText w:val=""/>
      <w:lvlJc w:val="left"/>
      <w:pPr>
        <w:ind w:left="648" w:hanging="216"/>
      </w:pPr>
      <w:rPr>
        <w:rFonts w:ascii="Wingdings" w:hAnsi="Wingdings" w:hint="default"/>
      </w:rPr>
    </w:lvl>
    <w:lvl w:ilvl="3">
      <w:start w:val="1"/>
      <w:numFmt w:val="bullet"/>
      <w:lvlText w:val=""/>
      <w:lvlJc w:val="left"/>
      <w:pPr>
        <w:ind w:left="864" w:hanging="216"/>
      </w:pPr>
      <w:rPr>
        <w:rFonts w:ascii="Symbol" w:hAnsi="Symbol" w:hint="default"/>
      </w:rPr>
    </w:lvl>
    <w:lvl w:ilvl="4">
      <w:start w:val="1"/>
      <w:numFmt w:val="bullet"/>
      <w:lvlText w:val="o"/>
      <w:lvlJc w:val="left"/>
      <w:pPr>
        <w:ind w:left="1080" w:hanging="216"/>
      </w:pPr>
      <w:rPr>
        <w:rFonts w:ascii="Courier New" w:hAnsi="Courier New" w:hint="default"/>
      </w:rPr>
    </w:lvl>
    <w:lvl w:ilvl="5">
      <w:start w:val="1"/>
      <w:numFmt w:val="bullet"/>
      <w:lvlText w:val=""/>
      <w:lvlJc w:val="left"/>
      <w:pPr>
        <w:ind w:left="1296" w:hanging="216"/>
      </w:pPr>
      <w:rPr>
        <w:rFonts w:ascii="Wingdings" w:hAnsi="Wingdings" w:hint="default"/>
      </w:rPr>
    </w:lvl>
    <w:lvl w:ilvl="6">
      <w:start w:val="1"/>
      <w:numFmt w:val="bullet"/>
      <w:lvlText w:val=""/>
      <w:lvlJc w:val="left"/>
      <w:pPr>
        <w:ind w:left="1512" w:hanging="216"/>
      </w:pPr>
      <w:rPr>
        <w:rFonts w:ascii="Symbol" w:hAnsi="Symbol" w:hint="default"/>
      </w:rPr>
    </w:lvl>
    <w:lvl w:ilvl="7">
      <w:start w:val="1"/>
      <w:numFmt w:val="bullet"/>
      <w:lvlText w:val="o"/>
      <w:lvlJc w:val="left"/>
      <w:pPr>
        <w:ind w:left="1728" w:hanging="216"/>
      </w:pPr>
      <w:rPr>
        <w:rFonts w:ascii="Courier New" w:hAnsi="Courier New" w:hint="default"/>
      </w:rPr>
    </w:lvl>
    <w:lvl w:ilvl="8">
      <w:start w:val="1"/>
      <w:numFmt w:val="bullet"/>
      <w:lvlText w:val=""/>
      <w:lvlJc w:val="left"/>
      <w:pPr>
        <w:ind w:left="1944" w:hanging="216"/>
      </w:pPr>
      <w:rPr>
        <w:rFonts w:ascii="Wingdings" w:hAnsi="Wingdings" w:hint="default"/>
      </w:rPr>
    </w:lvl>
  </w:abstractNum>
  <w:abstractNum w:abstractNumId="19">
    <w:nsid w:val="76213350"/>
    <w:multiLevelType w:val="multilevel"/>
    <w:tmpl w:val="7CC8AB34"/>
    <w:lvl w:ilvl="0">
      <w:start w:val="1"/>
      <w:numFmt w:val="bullet"/>
      <w:lvlText w:val="●"/>
      <w:lvlJc w:val="left"/>
      <w:pPr>
        <w:ind w:left="720" w:firstLine="1080"/>
      </w:pPr>
      <w:rPr>
        <w:rFonts w:ascii="Arial" w:eastAsia="Times New Roman" w:hAnsi="Arial"/>
        <w:u w:val="none"/>
      </w:rPr>
    </w:lvl>
    <w:lvl w:ilvl="1">
      <w:start w:val="1"/>
      <w:numFmt w:val="bullet"/>
      <w:lvlText w:val="○"/>
      <w:lvlJc w:val="left"/>
      <w:pPr>
        <w:ind w:left="1440" w:firstLine="2520"/>
      </w:pPr>
      <w:rPr>
        <w:rFonts w:ascii="Arial" w:eastAsia="Times New Roman" w:hAnsi="Arial"/>
        <w:u w:val="none"/>
      </w:rPr>
    </w:lvl>
    <w:lvl w:ilvl="2">
      <w:start w:val="1"/>
      <w:numFmt w:val="bullet"/>
      <w:lvlText w:val="■"/>
      <w:lvlJc w:val="left"/>
      <w:pPr>
        <w:ind w:left="2160" w:firstLine="3960"/>
      </w:pPr>
      <w:rPr>
        <w:rFonts w:ascii="Arial" w:eastAsia="Times New Roman" w:hAnsi="Arial"/>
        <w:u w:val="none"/>
      </w:rPr>
    </w:lvl>
    <w:lvl w:ilvl="3">
      <w:start w:val="1"/>
      <w:numFmt w:val="bullet"/>
      <w:lvlText w:val="●"/>
      <w:lvlJc w:val="left"/>
      <w:pPr>
        <w:ind w:left="2880" w:firstLine="5400"/>
      </w:pPr>
      <w:rPr>
        <w:rFonts w:ascii="Arial" w:eastAsia="Times New Roman" w:hAnsi="Arial"/>
        <w:u w:val="none"/>
      </w:rPr>
    </w:lvl>
    <w:lvl w:ilvl="4">
      <w:start w:val="1"/>
      <w:numFmt w:val="bullet"/>
      <w:lvlText w:val="○"/>
      <w:lvlJc w:val="left"/>
      <w:pPr>
        <w:ind w:left="3600" w:firstLine="6840"/>
      </w:pPr>
      <w:rPr>
        <w:rFonts w:ascii="Arial" w:eastAsia="Times New Roman" w:hAnsi="Arial"/>
        <w:u w:val="none"/>
      </w:rPr>
    </w:lvl>
    <w:lvl w:ilvl="5">
      <w:start w:val="1"/>
      <w:numFmt w:val="bullet"/>
      <w:lvlText w:val="■"/>
      <w:lvlJc w:val="left"/>
      <w:pPr>
        <w:ind w:left="4320" w:firstLine="8280"/>
      </w:pPr>
      <w:rPr>
        <w:rFonts w:ascii="Arial" w:eastAsia="Times New Roman" w:hAnsi="Arial"/>
        <w:u w:val="none"/>
      </w:rPr>
    </w:lvl>
    <w:lvl w:ilvl="6">
      <w:start w:val="1"/>
      <w:numFmt w:val="bullet"/>
      <w:lvlText w:val="●"/>
      <w:lvlJc w:val="left"/>
      <w:pPr>
        <w:ind w:left="5040" w:firstLine="9720"/>
      </w:pPr>
      <w:rPr>
        <w:rFonts w:ascii="Arial" w:eastAsia="Times New Roman" w:hAnsi="Arial"/>
        <w:u w:val="none"/>
      </w:rPr>
    </w:lvl>
    <w:lvl w:ilvl="7">
      <w:start w:val="1"/>
      <w:numFmt w:val="bullet"/>
      <w:lvlText w:val="○"/>
      <w:lvlJc w:val="left"/>
      <w:pPr>
        <w:ind w:left="5760" w:firstLine="11160"/>
      </w:pPr>
      <w:rPr>
        <w:rFonts w:ascii="Arial" w:eastAsia="Times New Roman" w:hAnsi="Arial"/>
        <w:u w:val="none"/>
      </w:rPr>
    </w:lvl>
    <w:lvl w:ilvl="8">
      <w:start w:val="1"/>
      <w:numFmt w:val="bullet"/>
      <w:lvlText w:val="■"/>
      <w:lvlJc w:val="left"/>
      <w:pPr>
        <w:ind w:left="6480" w:firstLine="12600"/>
      </w:pPr>
      <w:rPr>
        <w:rFonts w:ascii="Arial" w:eastAsia="Times New Roman" w:hAnsi="Arial"/>
        <w:u w:val="none"/>
      </w:rPr>
    </w:lvl>
  </w:abstractNum>
  <w:abstractNum w:abstractNumId="20">
    <w:nsid w:val="7995288B"/>
    <w:multiLevelType w:val="hybridMultilevel"/>
    <w:tmpl w:val="3758A44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8"/>
  </w:num>
  <w:num w:numId="2">
    <w:abstractNumId w:val="7"/>
  </w:num>
  <w:num w:numId="3">
    <w:abstractNumId w:val="16"/>
  </w:num>
  <w:num w:numId="4">
    <w:abstractNumId w:val="1"/>
  </w:num>
  <w:num w:numId="5">
    <w:abstractNumId w:val="17"/>
  </w:num>
  <w:num w:numId="6">
    <w:abstractNumId w:val="0"/>
  </w:num>
  <w:num w:numId="7">
    <w:abstractNumId w:val="5"/>
  </w:num>
  <w:num w:numId="8">
    <w:abstractNumId w:val="19"/>
  </w:num>
  <w:num w:numId="9">
    <w:abstractNumId w:val="14"/>
  </w:num>
  <w:num w:numId="10">
    <w:abstractNumId w:val="4"/>
  </w:num>
  <w:num w:numId="11">
    <w:abstractNumId w:val="11"/>
  </w:num>
  <w:num w:numId="12">
    <w:abstractNumId w:val="2"/>
  </w:num>
  <w:num w:numId="13">
    <w:abstractNumId w:val="20"/>
  </w:num>
  <w:num w:numId="14">
    <w:abstractNumId w:val="10"/>
  </w:num>
  <w:num w:numId="15">
    <w:abstractNumId w:val="12"/>
  </w:num>
  <w:num w:numId="16">
    <w:abstractNumId w:val="3"/>
  </w:num>
  <w:num w:numId="17">
    <w:abstractNumId w:val="15"/>
  </w:num>
  <w:num w:numId="18">
    <w:abstractNumId w:val="6"/>
  </w:num>
  <w:num w:numId="19">
    <w:abstractNumId w:val="13"/>
  </w:num>
  <w:num w:numId="20">
    <w:abstractNumId w:val="18"/>
  </w:num>
  <w:num w:numId="21">
    <w:abstractNumId w:val="9"/>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embedSystemFonts/>
  <w:activeWritingStyle w:appName="MSWord" w:lang="en-CA" w:vendorID="6" w:dllVersion="2" w:checkStyle="1"/>
  <w:activeWritingStyle w:appName="MSWord" w:lang="en-US" w:vendorID="6" w:dllVersion="2" w:checkStyle="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35A4F"/>
    <w:rsid w:val="00041E8B"/>
    <w:rsid w:val="00052A54"/>
    <w:rsid w:val="00054D53"/>
    <w:rsid w:val="00065AC2"/>
    <w:rsid w:val="00070C03"/>
    <w:rsid w:val="00075A01"/>
    <w:rsid w:val="00075F95"/>
    <w:rsid w:val="00083BD9"/>
    <w:rsid w:val="00084F0B"/>
    <w:rsid w:val="0009692D"/>
    <w:rsid w:val="000A2F2A"/>
    <w:rsid w:val="000A311F"/>
    <w:rsid w:val="000A3FAA"/>
    <w:rsid w:val="000B2381"/>
    <w:rsid w:val="000E1F10"/>
    <w:rsid w:val="000E555C"/>
    <w:rsid w:val="00116D36"/>
    <w:rsid w:val="00123905"/>
    <w:rsid w:val="001430B1"/>
    <w:rsid w:val="0014420D"/>
    <w:rsid w:val="001444ED"/>
    <w:rsid w:val="00165C6D"/>
    <w:rsid w:val="00171DAF"/>
    <w:rsid w:val="0017582D"/>
    <w:rsid w:val="001765C4"/>
    <w:rsid w:val="0018557D"/>
    <w:rsid w:val="0018714F"/>
    <w:rsid w:val="00187671"/>
    <w:rsid w:val="00191B6D"/>
    <w:rsid w:val="00192A4B"/>
    <w:rsid w:val="001B1DBF"/>
    <w:rsid w:val="001B28CB"/>
    <w:rsid w:val="001B2DC1"/>
    <w:rsid w:val="001B5005"/>
    <w:rsid w:val="001B7506"/>
    <w:rsid w:val="001C09F8"/>
    <w:rsid w:val="001C1677"/>
    <w:rsid w:val="001D4E97"/>
    <w:rsid w:val="001D52A5"/>
    <w:rsid w:val="001E063D"/>
    <w:rsid w:val="001E7EC9"/>
    <w:rsid w:val="001F00BE"/>
    <w:rsid w:val="001F2283"/>
    <w:rsid w:val="001F261D"/>
    <w:rsid w:val="001F2C2F"/>
    <w:rsid w:val="00210BB5"/>
    <w:rsid w:val="0021520E"/>
    <w:rsid w:val="002215C5"/>
    <w:rsid w:val="00235F25"/>
    <w:rsid w:val="00236812"/>
    <w:rsid w:val="00255E6B"/>
    <w:rsid w:val="00262F4D"/>
    <w:rsid w:val="00267F5B"/>
    <w:rsid w:val="002728E8"/>
    <w:rsid w:val="00287CDA"/>
    <w:rsid w:val="002937BB"/>
    <w:rsid w:val="002967B0"/>
    <w:rsid w:val="002B3CA9"/>
    <w:rsid w:val="002B569A"/>
    <w:rsid w:val="002C42CD"/>
    <w:rsid w:val="002C4CDB"/>
    <w:rsid w:val="002E3C1B"/>
    <w:rsid w:val="002E55AA"/>
    <w:rsid w:val="0030498B"/>
    <w:rsid w:val="00315439"/>
    <w:rsid w:val="00364762"/>
    <w:rsid w:val="00391687"/>
    <w:rsid w:val="003925B2"/>
    <w:rsid w:val="0039619E"/>
    <w:rsid w:val="003A3345"/>
    <w:rsid w:val="003B3987"/>
    <w:rsid w:val="003E2E5B"/>
    <w:rsid w:val="003E3E64"/>
    <w:rsid w:val="003F1DB7"/>
    <w:rsid w:val="003F4A19"/>
    <w:rsid w:val="003F6B5A"/>
    <w:rsid w:val="00400F30"/>
    <w:rsid w:val="00412A31"/>
    <w:rsid w:val="00413BC2"/>
    <w:rsid w:val="004149CD"/>
    <w:rsid w:val="00415597"/>
    <w:rsid w:val="00417D4F"/>
    <w:rsid w:val="004209F5"/>
    <w:rsid w:val="004455CC"/>
    <w:rsid w:val="00447D8B"/>
    <w:rsid w:val="00453294"/>
    <w:rsid w:val="00456D83"/>
    <w:rsid w:val="00457103"/>
    <w:rsid w:val="00482426"/>
    <w:rsid w:val="00483024"/>
    <w:rsid w:val="00483E58"/>
    <w:rsid w:val="004908FD"/>
    <w:rsid w:val="004A02C7"/>
    <w:rsid w:val="004B7B36"/>
    <w:rsid w:val="004C3D15"/>
    <w:rsid w:val="004C42DE"/>
    <w:rsid w:val="004C677A"/>
    <w:rsid w:val="004D456C"/>
    <w:rsid w:val="004D4E78"/>
    <w:rsid w:val="004D4F1C"/>
    <w:rsid w:val="004D7F7A"/>
    <w:rsid w:val="004D7F83"/>
    <w:rsid w:val="004E0819"/>
    <w:rsid w:val="004E1D4B"/>
    <w:rsid w:val="004E7EB3"/>
    <w:rsid w:val="004F2F73"/>
    <w:rsid w:val="004F7EED"/>
    <w:rsid w:val="00501053"/>
    <w:rsid w:val="00527D6E"/>
    <w:rsid w:val="005318CB"/>
    <w:rsid w:val="00533177"/>
    <w:rsid w:val="005348E4"/>
    <w:rsid w:val="0054133B"/>
    <w:rsid w:val="00555BC8"/>
    <w:rsid w:val="0056037B"/>
    <w:rsid w:val="0056669F"/>
    <w:rsid w:val="00567385"/>
    <w:rsid w:val="00572768"/>
    <w:rsid w:val="00577040"/>
    <w:rsid w:val="0059376F"/>
    <w:rsid w:val="005A2812"/>
    <w:rsid w:val="005B4E66"/>
    <w:rsid w:val="005C0C77"/>
    <w:rsid w:val="005C787D"/>
    <w:rsid w:val="005E0FCC"/>
    <w:rsid w:val="005F4985"/>
    <w:rsid w:val="00602990"/>
    <w:rsid w:val="00607C26"/>
    <w:rsid w:val="00614F89"/>
    <w:rsid w:val="00615B42"/>
    <w:rsid w:val="006177D9"/>
    <w:rsid w:val="00620D38"/>
    <w:rsid w:val="006211F9"/>
    <w:rsid w:val="00623E47"/>
    <w:rsid w:val="00627D2F"/>
    <w:rsid w:val="0065155B"/>
    <w:rsid w:val="0065190D"/>
    <w:rsid w:val="006571D9"/>
    <w:rsid w:val="0066160F"/>
    <w:rsid w:val="00670E49"/>
    <w:rsid w:val="00674D71"/>
    <w:rsid w:val="006771F9"/>
    <w:rsid w:val="00685BC9"/>
    <w:rsid w:val="006A27ED"/>
    <w:rsid w:val="006A57B0"/>
    <w:rsid w:val="006C1F70"/>
    <w:rsid w:val="006C496F"/>
    <w:rsid w:val="006D0870"/>
    <w:rsid w:val="006D0DBF"/>
    <w:rsid w:val="006D0E4C"/>
    <w:rsid w:val="006D3A48"/>
    <w:rsid w:val="006E3C51"/>
    <w:rsid w:val="006F26E3"/>
    <w:rsid w:val="006F5D79"/>
    <w:rsid w:val="00702F68"/>
    <w:rsid w:val="0071516B"/>
    <w:rsid w:val="00715A88"/>
    <w:rsid w:val="0072171C"/>
    <w:rsid w:val="00722253"/>
    <w:rsid w:val="007275F7"/>
    <w:rsid w:val="00735FF4"/>
    <w:rsid w:val="00741E53"/>
    <w:rsid w:val="007460EC"/>
    <w:rsid w:val="00746795"/>
    <w:rsid w:val="00770B0C"/>
    <w:rsid w:val="007714A3"/>
    <w:rsid w:val="00784C9E"/>
    <w:rsid w:val="00786868"/>
    <w:rsid w:val="00787D77"/>
    <w:rsid w:val="007904B5"/>
    <w:rsid w:val="00796ED0"/>
    <w:rsid w:val="007A2E04"/>
    <w:rsid w:val="007A2E1D"/>
    <w:rsid w:val="007B49A4"/>
    <w:rsid w:val="007B4CD1"/>
    <w:rsid w:val="007D1E6A"/>
    <w:rsid w:val="007D6E60"/>
    <w:rsid w:val="007E1A4E"/>
    <w:rsid w:val="007E2302"/>
    <w:rsid w:val="007E28EF"/>
    <w:rsid w:val="007E6F8A"/>
    <w:rsid w:val="007F6181"/>
    <w:rsid w:val="00837AFB"/>
    <w:rsid w:val="00844556"/>
    <w:rsid w:val="00844F2D"/>
    <w:rsid w:val="00846A2C"/>
    <w:rsid w:val="00846D64"/>
    <w:rsid w:val="008543C7"/>
    <w:rsid w:val="00867273"/>
    <w:rsid w:val="00867B5D"/>
    <w:rsid w:val="008770BE"/>
    <w:rsid w:val="00877653"/>
    <w:rsid w:val="0088132C"/>
    <w:rsid w:val="00882370"/>
    <w:rsid w:val="00884A1A"/>
    <w:rsid w:val="00895B83"/>
    <w:rsid w:val="00896DD3"/>
    <w:rsid w:val="008971BF"/>
    <w:rsid w:val="008A38D2"/>
    <w:rsid w:val="008B6036"/>
    <w:rsid w:val="008C0693"/>
    <w:rsid w:val="008C524C"/>
    <w:rsid w:val="008E0AFD"/>
    <w:rsid w:val="008E3502"/>
    <w:rsid w:val="008E3B64"/>
    <w:rsid w:val="008E6A68"/>
    <w:rsid w:val="00901A8D"/>
    <w:rsid w:val="00902C66"/>
    <w:rsid w:val="00935132"/>
    <w:rsid w:val="00947691"/>
    <w:rsid w:val="00952249"/>
    <w:rsid w:val="00957392"/>
    <w:rsid w:val="0096344F"/>
    <w:rsid w:val="00964DFE"/>
    <w:rsid w:val="00974E4B"/>
    <w:rsid w:val="0097790D"/>
    <w:rsid w:val="009805D3"/>
    <w:rsid w:val="0098710C"/>
    <w:rsid w:val="00996CA8"/>
    <w:rsid w:val="009A1143"/>
    <w:rsid w:val="009A7E05"/>
    <w:rsid w:val="009B0A15"/>
    <w:rsid w:val="009B63AB"/>
    <w:rsid w:val="009C0BCF"/>
    <w:rsid w:val="009D031F"/>
    <w:rsid w:val="009D22AC"/>
    <w:rsid w:val="009D3DDF"/>
    <w:rsid w:val="009E4B98"/>
    <w:rsid w:val="009E6E14"/>
    <w:rsid w:val="009F181F"/>
    <w:rsid w:val="009F4B7F"/>
    <w:rsid w:val="00A03C4A"/>
    <w:rsid w:val="00A13FD8"/>
    <w:rsid w:val="00A17934"/>
    <w:rsid w:val="00A2482D"/>
    <w:rsid w:val="00A26CE6"/>
    <w:rsid w:val="00A34E20"/>
    <w:rsid w:val="00A355E6"/>
    <w:rsid w:val="00A447FD"/>
    <w:rsid w:val="00A47A92"/>
    <w:rsid w:val="00A53362"/>
    <w:rsid w:val="00A76AC7"/>
    <w:rsid w:val="00A870EC"/>
    <w:rsid w:val="00A87F23"/>
    <w:rsid w:val="00A9052F"/>
    <w:rsid w:val="00A93E14"/>
    <w:rsid w:val="00AA1C7A"/>
    <w:rsid w:val="00AB2F24"/>
    <w:rsid w:val="00AB3E8E"/>
    <w:rsid w:val="00AC41B9"/>
    <w:rsid w:val="00AC4C6B"/>
    <w:rsid w:val="00AE67D7"/>
    <w:rsid w:val="00AF70A4"/>
    <w:rsid w:val="00B0173E"/>
    <w:rsid w:val="00B02C7E"/>
    <w:rsid w:val="00B12655"/>
    <w:rsid w:val="00B465B1"/>
    <w:rsid w:val="00B530F3"/>
    <w:rsid w:val="00B74147"/>
    <w:rsid w:val="00B86C6A"/>
    <w:rsid w:val="00B91B5F"/>
    <w:rsid w:val="00B91D5E"/>
    <w:rsid w:val="00B95DCD"/>
    <w:rsid w:val="00B978E0"/>
    <w:rsid w:val="00BA09E7"/>
    <w:rsid w:val="00BB2812"/>
    <w:rsid w:val="00BB67AA"/>
    <w:rsid w:val="00BC4A81"/>
    <w:rsid w:val="00BD00A2"/>
    <w:rsid w:val="00BE2564"/>
    <w:rsid w:val="00BE3DB0"/>
    <w:rsid w:val="00BE4F1E"/>
    <w:rsid w:val="00BE6F65"/>
    <w:rsid w:val="00BF0923"/>
    <w:rsid w:val="00BF4079"/>
    <w:rsid w:val="00C0360B"/>
    <w:rsid w:val="00C03819"/>
    <w:rsid w:val="00C05FD5"/>
    <w:rsid w:val="00C23D53"/>
    <w:rsid w:val="00C25DFB"/>
    <w:rsid w:val="00C3058C"/>
    <w:rsid w:val="00C36E10"/>
    <w:rsid w:val="00C446EE"/>
    <w:rsid w:val="00C56A8B"/>
    <w:rsid w:val="00C604B2"/>
    <w:rsid w:val="00C66805"/>
    <w:rsid w:val="00C66CDF"/>
    <w:rsid w:val="00C67C6E"/>
    <w:rsid w:val="00C729C7"/>
    <w:rsid w:val="00C75D90"/>
    <w:rsid w:val="00C868AA"/>
    <w:rsid w:val="00C9146B"/>
    <w:rsid w:val="00C973D3"/>
    <w:rsid w:val="00CB2350"/>
    <w:rsid w:val="00CC3032"/>
    <w:rsid w:val="00CC39FB"/>
    <w:rsid w:val="00CD6B06"/>
    <w:rsid w:val="00D0261C"/>
    <w:rsid w:val="00D03D1B"/>
    <w:rsid w:val="00D0439A"/>
    <w:rsid w:val="00D120A1"/>
    <w:rsid w:val="00D17CFE"/>
    <w:rsid w:val="00D311E5"/>
    <w:rsid w:val="00D41F6E"/>
    <w:rsid w:val="00D553ED"/>
    <w:rsid w:val="00D55E26"/>
    <w:rsid w:val="00D623DA"/>
    <w:rsid w:val="00D64299"/>
    <w:rsid w:val="00D735D9"/>
    <w:rsid w:val="00D8654A"/>
    <w:rsid w:val="00D87330"/>
    <w:rsid w:val="00D935B8"/>
    <w:rsid w:val="00DA79C0"/>
    <w:rsid w:val="00DB4778"/>
    <w:rsid w:val="00DB5EE4"/>
    <w:rsid w:val="00DC1DA5"/>
    <w:rsid w:val="00DC2C4B"/>
    <w:rsid w:val="00DD0EF0"/>
    <w:rsid w:val="00DD1C77"/>
    <w:rsid w:val="00DE39E3"/>
    <w:rsid w:val="00DF3B95"/>
    <w:rsid w:val="00E13917"/>
    <w:rsid w:val="00E2444A"/>
    <w:rsid w:val="00E66F99"/>
    <w:rsid w:val="00E746AB"/>
    <w:rsid w:val="00E80591"/>
    <w:rsid w:val="00E82FD5"/>
    <w:rsid w:val="00E834AB"/>
    <w:rsid w:val="00E842D8"/>
    <w:rsid w:val="00E853B0"/>
    <w:rsid w:val="00E94240"/>
    <w:rsid w:val="00EA2024"/>
    <w:rsid w:val="00EA565D"/>
    <w:rsid w:val="00EC323E"/>
    <w:rsid w:val="00ED6CC1"/>
    <w:rsid w:val="00F03477"/>
    <w:rsid w:val="00F12B79"/>
    <w:rsid w:val="00F13207"/>
    <w:rsid w:val="00F179BC"/>
    <w:rsid w:val="00F272E6"/>
    <w:rsid w:val="00F421C0"/>
    <w:rsid w:val="00F465F5"/>
    <w:rsid w:val="00F55ED7"/>
    <w:rsid w:val="00F57D07"/>
    <w:rsid w:val="00F7472D"/>
    <w:rsid w:val="00F77988"/>
    <w:rsid w:val="00F82307"/>
    <w:rsid w:val="00F920FA"/>
    <w:rsid w:val="00F9586F"/>
    <w:rsid w:val="00F97A40"/>
    <w:rsid w:val="00FA19C2"/>
    <w:rsid w:val="00FA1EDA"/>
    <w:rsid w:val="00FA2BC6"/>
    <w:rsid w:val="00FB1802"/>
    <w:rsid w:val="00FB36DD"/>
    <w:rsid w:val="00FB5F3B"/>
    <w:rsid w:val="00FB780F"/>
    <w:rsid w:val="00FD2A6E"/>
    <w:rsid w:val="00FE1345"/>
    <w:rsid w:val="00FE60AA"/>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06375">
      <w:bodyDiv w:val="1"/>
      <w:marLeft w:val="0"/>
      <w:marRight w:val="0"/>
      <w:marTop w:val="0"/>
      <w:marBottom w:val="0"/>
      <w:divBdr>
        <w:top w:val="none" w:sz="0" w:space="0" w:color="auto"/>
        <w:left w:val="none" w:sz="0" w:space="0" w:color="auto"/>
        <w:bottom w:val="none" w:sz="0" w:space="0" w:color="auto"/>
        <w:right w:val="none" w:sz="0" w:space="0" w:color="auto"/>
      </w:divBdr>
    </w:div>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663514030">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810245935">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8EB3F7-4832-A94A-888A-21BE9D7364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820</TotalTime>
  <Pages>8</Pages>
  <Words>2527</Words>
  <Characters>14405</Characters>
  <Application>Microsoft Macintosh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16899</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271</cp:revision>
  <cp:lastPrinted>2018-06-08T14:01:00Z</cp:lastPrinted>
  <dcterms:created xsi:type="dcterms:W3CDTF">2017-01-16T16:55:00Z</dcterms:created>
  <dcterms:modified xsi:type="dcterms:W3CDTF">2018-06-11T14:35:00Z</dcterms:modified>
</cp:coreProperties>
</file>