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B3E0" w14:textId="2F65A665" w:rsidR="00C248B8" w:rsidRPr="00C7027A" w:rsidRDefault="00C248B8" w:rsidP="00C248B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7027A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1D1F60F0" wp14:editId="57D69DD8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27A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25230F">
        <w:rPr>
          <w:b/>
          <w:sz w:val="28"/>
        </w:rPr>
        <w:t>CORÉEN</w:t>
      </w:r>
      <w:r>
        <w:rPr>
          <w:b/>
          <w:sz w:val="28"/>
        </w:rPr>
        <w:t> </w:t>
      </w:r>
      <w:r w:rsidR="001E0405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Pr="005E3176">
        <w:rPr>
          <w:b/>
          <w:sz w:val="28"/>
        </w:rPr>
        <w:t xml:space="preserve">Introduction au </w:t>
      </w:r>
      <w:r w:rsidR="009E51D7">
        <w:rPr>
          <w:b/>
          <w:sz w:val="28"/>
        </w:rPr>
        <w:t>coréen</w:t>
      </w:r>
      <w:r w:rsidRPr="00C7027A">
        <w:rPr>
          <w:b/>
          <w:sz w:val="28"/>
        </w:rPr>
        <w:tab/>
        <w:t>11</w:t>
      </w:r>
      <w:r w:rsidRPr="00C7027A">
        <w:rPr>
          <w:rFonts w:ascii="Times New Roman Bold" w:hAnsi="Times New Roman Bold"/>
          <w:b/>
          <w:position w:val="6"/>
          <w:sz w:val="22"/>
        </w:rPr>
        <w:t>e</w:t>
      </w:r>
      <w:r w:rsidRPr="00C7027A">
        <w:rPr>
          <w:b/>
          <w:sz w:val="28"/>
        </w:rPr>
        <w:t xml:space="preserve"> année</w:t>
      </w:r>
    </w:p>
    <w:p w14:paraId="6DCB8565" w14:textId="77777777" w:rsidR="00C248B8" w:rsidRPr="00C7027A" w:rsidRDefault="00C248B8" w:rsidP="00C248B8">
      <w:pPr>
        <w:tabs>
          <w:tab w:val="right" w:pos="14232"/>
        </w:tabs>
        <w:spacing w:before="60"/>
        <w:rPr>
          <w:b/>
          <w:sz w:val="28"/>
        </w:rPr>
      </w:pPr>
      <w:r w:rsidRPr="00C7027A">
        <w:rPr>
          <w:b/>
          <w:sz w:val="28"/>
        </w:rPr>
        <w:tab/>
      </w:r>
    </w:p>
    <w:p w14:paraId="33C9588C" w14:textId="69000843" w:rsidR="00C248B8" w:rsidRPr="00C7027A" w:rsidRDefault="00C248B8" w:rsidP="00C248B8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35489F">
        <w:rPr>
          <w:rFonts w:cs="Cambria"/>
          <w:b/>
          <w:sz w:val="28"/>
        </w:rPr>
        <w:t xml:space="preserve">INTRODUCTION </w:t>
      </w:r>
      <w:r>
        <w:rPr>
          <w:rFonts w:cs="Cambria"/>
          <w:b/>
          <w:sz w:val="28"/>
        </w:rPr>
        <w:t xml:space="preserve">AU </w:t>
      </w:r>
      <w:r w:rsidR="0025230F" w:rsidRPr="0025230F">
        <w:rPr>
          <w:rFonts w:cs="Cambria"/>
          <w:b/>
          <w:sz w:val="28"/>
        </w:rPr>
        <w:t>CORÉEN</w:t>
      </w:r>
      <w:r>
        <w:rPr>
          <w:rFonts w:cs="Cambria"/>
          <w:b/>
          <w:sz w:val="28"/>
        </w:rPr>
        <w:t xml:space="preserve"> DE</w:t>
      </w:r>
      <w:r w:rsidRPr="0035489F">
        <w:rPr>
          <w:rFonts w:cs="Cambria"/>
          <w:b/>
          <w:sz w:val="28"/>
        </w:rPr>
        <w:t xml:space="preserve"> </w:t>
      </w:r>
      <w:r>
        <w:rPr>
          <w:rFonts w:cs="Cambria"/>
          <w:b/>
          <w:sz w:val="28"/>
        </w:rPr>
        <w:t>11</w:t>
      </w:r>
      <w:r w:rsidRPr="0035489F">
        <w:rPr>
          <w:rFonts w:ascii="Times New Roman Bold" w:hAnsi="Times New Roman Bold" w:cs="Cambria"/>
          <w:b/>
          <w:position w:val="6"/>
          <w:sz w:val="22"/>
        </w:rPr>
        <w:t>e</w:t>
      </w:r>
      <w:r>
        <w:rPr>
          <w:rFonts w:cs="Cambria"/>
          <w:b/>
          <w:sz w:val="28"/>
        </w:rPr>
        <w:t xml:space="preserve"> ANNÉE</w:t>
      </w:r>
    </w:p>
    <w:p w14:paraId="4E56B937" w14:textId="77777777" w:rsidR="00C248B8" w:rsidRPr="00C248B8" w:rsidRDefault="00C248B8" w:rsidP="00C248B8">
      <w:pPr>
        <w:spacing w:after="120"/>
        <w:ind w:left="240" w:right="320"/>
        <w:rPr>
          <w:rFonts w:ascii="Helvetica" w:hAnsi="Helvetica" w:cs="Cambria"/>
          <w:b/>
        </w:rPr>
      </w:pPr>
      <w:r w:rsidRPr="00C248B8">
        <w:rPr>
          <w:rFonts w:ascii="Helvetica" w:hAnsi="Helvetica" w:cs="Cambria"/>
          <w:b/>
        </w:rPr>
        <w:t>Préface</w:t>
      </w:r>
    </w:p>
    <w:p w14:paraId="700C6252" w14:textId="0FEDCD34" w:rsidR="00C248B8" w:rsidRPr="009E51D7" w:rsidRDefault="009E51D7" w:rsidP="00C248B8">
      <w:pPr>
        <w:pStyle w:val="Intro"/>
        <w:spacing w:line="280" w:lineRule="atLeast"/>
        <w:rPr>
          <w:lang w:val="fr-CA"/>
        </w:rPr>
      </w:pPr>
      <w:r w:rsidRPr="009E51D7">
        <w:rPr>
          <w:lang w:val="fr-CA"/>
        </w:rPr>
        <w:t xml:space="preserve">Le cours d’introduction au coréen </w:t>
      </w:r>
      <w:bookmarkStart w:id="0" w:name="_Hlk512433856"/>
      <w:r w:rsidRPr="009E51D7">
        <w:rPr>
          <w:lang w:val="fr-CA"/>
        </w:rPr>
        <w:t>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</w:t>
      </w:r>
      <w:bookmarkEnd w:id="0"/>
      <w:r w:rsidRPr="009E51D7">
        <w:rPr>
          <w:lang w:val="fr-CA"/>
        </w:rPr>
        <w:t>a été mis au point pour permettre aux élèves qui n’ont pas commencé à étudier le coréen au primaire d’accéder à cette matière au secondaire. Il s’agit d’un cours intensif, conçu pour couvrir les normes d’apprentissage essentielles de la 5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à la 10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dans un laps de temps accéléré afin de préparer les élèves au coréen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année. Il convient de noter que ce cours n’est pas aussi approfondi que </w:t>
      </w:r>
      <w:r w:rsidR="00A87BD3">
        <w:rPr>
          <w:lang w:val="fr-CA"/>
        </w:rPr>
        <w:br/>
      </w:r>
      <w:r w:rsidRPr="009E51D7">
        <w:rPr>
          <w:lang w:val="fr-CA"/>
        </w:rPr>
        <w:t>le cours de coréen régulier de la 5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à la 10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année.</w:t>
      </w:r>
      <w:r w:rsidR="00D916EC" w:rsidRPr="009E51D7">
        <w:rPr>
          <w:rFonts w:cstheme="minorHAnsi"/>
          <w:lang w:val="fr-CA"/>
        </w:rPr>
        <w:t xml:space="preserve"> </w:t>
      </w:r>
    </w:p>
    <w:p w14:paraId="2624E0D9" w14:textId="30E602C2" w:rsidR="00C248B8" w:rsidRPr="009E51D7" w:rsidRDefault="009E51D7" w:rsidP="00C248B8">
      <w:pPr>
        <w:pStyle w:val="Intro"/>
        <w:spacing w:line="280" w:lineRule="atLeast"/>
        <w:rPr>
          <w:lang w:val="fr-CA"/>
        </w:rPr>
      </w:pPr>
      <w:r w:rsidRPr="009E51D7">
        <w:rPr>
          <w:lang w:val="fr-CA"/>
        </w:rPr>
        <w:t xml:space="preserve">On suppose que les élèves qui s’inscrivent à ce cours ont une connaissance limitée ou inexistante du coréen. Toutefois, comme le contexte n’est pas </w:t>
      </w:r>
      <w:r w:rsidR="00A87BD3">
        <w:rPr>
          <w:lang w:val="fr-CA"/>
        </w:rPr>
        <w:br/>
      </w:r>
      <w:r w:rsidRPr="009E51D7">
        <w:rPr>
          <w:lang w:val="fr-CA"/>
        </w:rPr>
        <w:t xml:space="preserve">le même partout, chaque conseil scolaire peut user de son pouvoir discrétionnaire quant aux critères d’admission à ce cours. L’inscription au cours d’introduction au coréen </w:t>
      </w:r>
      <w:bookmarkStart w:id="1" w:name="_Hlk512433870"/>
      <w:r w:rsidRPr="009E51D7">
        <w:rPr>
          <w:lang w:val="fr-CA"/>
        </w:rPr>
        <w:t>de la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</w:t>
      </w:r>
      <w:bookmarkEnd w:id="1"/>
      <w:r w:rsidRPr="009E51D7">
        <w:rPr>
          <w:lang w:val="fr-CA"/>
        </w:rPr>
        <w:t>ne se limite pas aux élèves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et elle n’exige aucun cours préalable.</w:t>
      </w:r>
    </w:p>
    <w:p w14:paraId="6FD29E73" w14:textId="77777777" w:rsidR="00C248B8" w:rsidRDefault="00C248B8" w:rsidP="00C248B8">
      <w:pPr>
        <w:spacing w:before="60" w:after="60"/>
        <w:rPr>
          <w:rFonts w:ascii="Helvetica" w:hAnsi="Helvetica"/>
        </w:rPr>
      </w:pPr>
    </w:p>
    <w:p w14:paraId="524F4776" w14:textId="77777777" w:rsidR="009E51D7" w:rsidRPr="00C248B8" w:rsidRDefault="009E51D7" w:rsidP="00C248B8">
      <w:pPr>
        <w:spacing w:before="60" w:after="60"/>
        <w:rPr>
          <w:rFonts w:ascii="Helvetica" w:hAnsi="Helvetica"/>
        </w:rPr>
      </w:pPr>
    </w:p>
    <w:p w14:paraId="7E1595C3" w14:textId="77777777" w:rsidR="00C248B8" w:rsidRPr="00C7027A" w:rsidRDefault="00C248B8" w:rsidP="00C248B8">
      <w:r w:rsidRPr="00C7027A">
        <w:br w:type="page"/>
      </w:r>
    </w:p>
    <w:p w14:paraId="3854F350" w14:textId="5BE6BAD7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25230F">
        <w:rPr>
          <w:b/>
          <w:sz w:val="28"/>
        </w:rPr>
        <w:t>CORÉEN</w:t>
      </w:r>
      <w:r w:rsidR="001E0405">
        <w:rPr>
          <w:b/>
          <w:sz w:val="28"/>
        </w:rPr>
        <w:t xml:space="preserve"> — </w:t>
      </w:r>
      <w:r w:rsidR="001E0405" w:rsidRPr="005E3176">
        <w:rPr>
          <w:b/>
          <w:sz w:val="28"/>
        </w:rPr>
        <w:t xml:space="preserve">Introduction au </w:t>
      </w:r>
      <w:r w:rsidR="009E51D7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560"/>
        <w:gridCol w:w="236"/>
        <w:gridCol w:w="2400"/>
        <w:gridCol w:w="236"/>
        <w:gridCol w:w="2800"/>
        <w:gridCol w:w="240"/>
        <w:gridCol w:w="2700"/>
      </w:tblGrid>
      <w:tr w:rsidR="009A2CC0" w:rsidRPr="005A1FA5" w14:paraId="290EE9D1" w14:textId="77777777" w:rsidTr="00BC38FB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0E8203E6" w:rsidR="009A2CC0" w:rsidRPr="005A1FA5" w:rsidRDefault="00365F38" w:rsidP="00E50912">
            <w:pPr>
              <w:pStyle w:val="Tablestyle1"/>
              <w:rPr>
                <w:rFonts w:cs="Arial"/>
              </w:rPr>
            </w:pPr>
            <w:r w:rsidRPr="00AA0B0E">
              <w:rPr>
                <w:rFonts w:cstheme="majorHAnsi"/>
                <w:szCs w:val="20"/>
              </w:rPr>
              <w:t xml:space="preserve">L’écoute et le visionnement attentifs nous aident </w:t>
            </w:r>
            <w:r>
              <w:rPr>
                <w:rFonts w:cstheme="majorHAnsi"/>
                <w:szCs w:val="20"/>
              </w:rPr>
              <w:br/>
            </w:r>
            <w:r w:rsidRPr="00AA0B0E">
              <w:rPr>
                <w:rFonts w:cstheme="majorHAnsi"/>
                <w:szCs w:val="20"/>
              </w:rPr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441FB3F" w:rsidR="009A2CC0" w:rsidRPr="005A1FA5" w:rsidRDefault="00365F38" w:rsidP="00E50912">
            <w:pPr>
              <w:pStyle w:val="Tablestyle1"/>
              <w:rPr>
                <w:rFonts w:cs="Arial"/>
              </w:rPr>
            </w:pPr>
            <w:r w:rsidRPr="00AA0B0E">
              <w:rPr>
                <w:rFonts w:cstheme="majorHAnsi"/>
                <w:szCs w:val="20"/>
              </w:rPr>
              <w:t xml:space="preserve">Les </w:t>
            </w:r>
            <w:r w:rsidRPr="00AA0B0E">
              <w:rPr>
                <w:rFonts w:cstheme="majorHAnsi"/>
                <w:b/>
                <w:szCs w:val="20"/>
              </w:rPr>
              <w:t>histoire</w:t>
            </w:r>
            <w:r w:rsidRPr="00AA0B0E">
              <w:rPr>
                <w:rFonts w:cstheme="majorHAnsi"/>
                <w:b/>
                <w:bCs/>
                <w:szCs w:val="20"/>
              </w:rPr>
              <w:t>s</w:t>
            </w:r>
            <w:r w:rsidRPr="00AA0B0E">
              <w:rPr>
                <w:rFonts w:cstheme="majorHAnsi"/>
                <w:szCs w:val="20"/>
              </w:rPr>
              <w:t xml:space="preserve"> nous aident à apprendre une langue et à </w:t>
            </w:r>
            <w:r w:rsidRPr="00AA0B0E">
              <w:rPr>
                <w:rFonts w:cstheme="majorHAnsi"/>
                <w:b/>
                <w:szCs w:val="20"/>
              </w:rPr>
              <w:t>comprendre le monde</w:t>
            </w:r>
            <w:r w:rsidRPr="00AA0B0E">
              <w:rPr>
                <w:rFonts w:cstheme="majorHAnsi"/>
                <w:szCs w:val="20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4F2613CD" w:rsidR="009A2CC0" w:rsidRPr="005A1FA5" w:rsidRDefault="00365F38" w:rsidP="00E50912">
            <w:pPr>
              <w:pStyle w:val="Tablestyle1"/>
              <w:rPr>
                <w:rFonts w:cs="Arial"/>
                <w:spacing w:val="-3"/>
              </w:rPr>
            </w:pPr>
            <w:r w:rsidRPr="00AA0B0E">
              <w:rPr>
                <w:rFonts w:cstheme="majorHAnsi"/>
                <w:szCs w:val="20"/>
              </w:rPr>
              <w:t>S’exprimer dans une nouvelle langue demande du courage, une prise de risque 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4E698CBB" w:rsidR="009A2CC0" w:rsidRPr="005A1FA5" w:rsidRDefault="00365F38" w:rsidP="00E50912">
            <w:pPr>
              <w:pStyle w:val="Tablestyle1"/>
              <w:rPr>
                <w:rFonts w:cs="Arial"/>
              </w:rPr>
            </w:pPr>
            <w:r w:rsidRPr="00AA0B0E">
              <w:rPr>
                <w:rFonts w:cstheme="majorHAnsi"/>
                <w:szCs w:val="20"/>
              </w:rPr>
              <w:t xml:space="preserve">L’exploration de diverses </w:t>
            </w:r>
            <w:r w:rsidRPr="00AA0B0E">
              <w:rPr>
                <w:rFonts w:cstheme="majorHAnsi"/>
                <w:b/>
                <w:bCs/>
                <w:szCs w:val="20"/>
              </w:rPr>
              <w:t>formes d’expression culturelle</w:t>
            </w:r>
            <w:r w:rsidRPr="00AA0B0E">
              <w:rPr>
                <w:rFonts w:cstheme="majorHAnsi"/>
                <w:szCs w:val="20"/>
              </w:rPr>
              <w:t xml:space="preserve"> nous permet </w:t>
            </w:r>
            <w:r>
              <w:rPr>
                <w:rFonts w:cstheme="majorHAnsi"/>
                <w:szCs w:val="20"/>
              </w:rPr>
              <w:br/>
            </w:r>
            <w:r w:rsidRPr="00AA0B0E">
              <w:rPr>
                <w:rFonts w:cstheme="majorHAnsi"/>
                <w:szCs w:val="20"/>
              </w:rPr>
              <w:t xml:space="preserve">de découvrir et d’apprécier </w:t>
            </w:r>
            <w:r>
              <w:rPr>
                <w:rFonts w:cstheme="majorHAnsi"/>
                <w:szCs w:val="20"/>
              </w:rPr>
              <w:br/>
            </w:r>
            <w:r w:rsidRPr="00AA0B0E">
              <w:rPr>
                <w:rFonts w:cstheme="majorHAnsi"/>
                <w:szCs w:val="20"/>
              </w:rPr>
              <w:t>la diversité culturelle.</w:t>
            </w:r>
            <w:r w:rsidR="00A52675" w:rsidRPr="00DE28D3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7CF7919" w:rsidR="009A2CC0" w:rsidRPr="005A1FA5" w:rsidRDefault="00365F3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AA0B0E">
              <w:rPr>
                <w:rFonts w:cstheme="majorHAnsi"/>
                <w:szCs w:val="20"/>
              </w:rPr>
              <w:t>L’acquisition d’une nouvelle langue offre une occasion précieuse d’accéder à diverses communautés et d’interagir avec elles.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7610"/>
      </w:tblGrid>
      <w:tr w:rsidR="00BD7881" w:rsidRPr="005A1FA5" w14:paraId="7C49560F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D7881" w:rsidRPr="005A1FA5" w14:paraId="5149B766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981045B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t xml:space="preserve">Reconnaître les liens entre les caractères coréens et les sons, </w:t>
            </w:r>
            <w:r w:rsidRPr="00AA0B0E">
              <w:rPr>
                <w:b/>
                <w:bCs/>
              </w:rPr>
              <w:t>l’intonation, le ton de la voix</w:t>
            </w:r>
            <w:r w:rsidRPr="00AA0B0E">
              <w:t xml:space="preserve"> et le sens</w:t>
            </w:r>
          </w:p>
          <w:p w14:paraId="159118D6" w14:textId="1AF63F17" w:rsidR="00B74D28" w:rsidRPr="00AA0B0E" w:rsidRDefault="00B74D28" w:rsidP="00B74D28">
            <w:pPr>
              <w:pStyle w:val="ListParagraph"/>
            </w:pPr>
            <w:r w:rsidRPr="00AA0B0E">
              <w:t>Comprendre l’</w:t>
            </w:r>
            <w:r w:rsidRPr="00AA0B0E">
              <w:rPr>
                <w:b/>
                <w:bCs/>
              </w:rPr>
              <w:t>information importante</w:t>
            </w:r>
            <w:r w:rsidRPr="00AA0B0E">
              <w:t xml:space="preserve"> dans les textes oraux </w:t>
            </w:r>
            <w:r>
              <w:br/>
            </w:r>
            <w:r w:rsidRPr="00AA0B0E">
              <w:t xml:space="preserve">et dans d’autres </w:t>
            </w:r>
            <w:r w:rsidRPr="00AA0B0E">
              <w:rPr>
                <w:b/>
                <w:bCs/>
              </w:rPr>
              <w:t>textes</w:t>
            </w:r>
          </w:p>
          <w:p w14:paraId="7A72944B" w14:textId="73DF27D9" w:rsidR="00B74D28" w:rsidRPr="00AA0B0E" w:rsidRDefault="00B74D28" w:rsidP="00B74D28">
            <w:pPr>
              <w:pStyle w:val="ListParagraph"/>
            </w:pPr>
            <w:r w:rsidRPr="00AA0B0E">
              <w:t xml:space="preserve">Employer des </w:t>
            </w:r>
            <w:r w:rsidRPr="00AA0B0E">
              <w:rPr>
                <w:b/>
                <w:bCs/>
              </w:rPr>
              <w:t>stratégies d’apprentissage d’une langue</w:t>
            </w:r>
            <w:r w:rsidRPr="00AA0B0E">
              <w:t xml:space="preserve"> </w:t>
            </w:r>
            <w:r>
              <w:br/>
            </w:r>
            <w:r w:rsidRPr="00AA0B0E">
              <w:t>pour améliorer la compréhension</w:t>
            </w:r>
          </w:p>
          <w:p w14:paraId="18AFF730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Raconter</w:t>
            </w:r>
            <w:r w:rsidRPr="00AA0B0E">
              <w:t xml:space="preserve"> des histoires, à l’oral et à l’écrit</w:t>
            </w:r>
          </w:p>
          <w:p w14:paraId="31AA9C51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rPr>
                <w:b/>
                <w:bCs/>
              </w:rPr>
              <w:t>Participer à des conversations</w:t>
            </w:r>
            <w:r w:rsidRPr="00AA0B0E">
              <w:t xml:space="preserve"> sur une variété de sujets</w:t>
            </w:r>
          </w:p>
          <w:p w14:paraId="793BABE2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t>Échanger des idées et de l’information, à l’oral et à l’écrit</w:t>
            </w:r>
          </w:p>
          <w:p w14:paraId="013E02DA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 xml:space="preserve">Chercher à clarifier et vérifier </w:t>
            </w:r>
            <w:r w:rsidRPr="00AA0B0E">
              <w:t>le sens</w:t>
            </w:r>
          </w:p>
          <w:p w14:paraId="61D86295" w14:textId="5308AF82" w:rsidR="0024696F" w:rsidRPr="005A1FA5" w:rsidRDefault="00B74D28" w:rsidP="00B74D28">
            <w:pPr>
              <w:pStyle w:val="ListParagraph"/>
            </w:pPr>
            <w:r w:rsidRPr="00AA0B0E">
              <w:t>Présenter de l’information en utilisant le</w:t>
            </w:r>
            <w:r w:rsidRPr="00AA0B0E">
              <w:rPr>
                <w:b/>
                <w:bCs/>
              </w:rPr>
              <w:t xml:space="preserve"> format de présentation</w:t>
            </w:r>
            <w:r w:rsidRPr="00AA0B0E">
              <w:t xml:space="preserve"> le mieux adapté à ses propres capacités </w:t>
            </w:r>
            <w:r>
              <w:br/>
            </w:r>
            <w:r w:rsidRPr="00AA0B0E">
              <w:t>et à celles des autres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9F3F4B7" w14:textId="77777777" w:rsidR="00B74D28" w:rsidRPr="00AA0B0E" w:rsidRDefault="00B74D28" w:rsidP="00B74D28">
            <w:pPr>
              <w:pStyle w:val="ListParagraph"/>
            </w:pPr>
            <w:r w:rsidRPr="00AA0B0E">
              <w:t>Alphabet coréen</w:t>
            </w:r>
          </w:p>
          <w:p w14:paraId="2EFFDB56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Phonèmes</w:t>
            </w:r>
          </w:p>
          <w:p w14:paraId="288E3754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Ordre des traits</w:t>
            </w:r>
          </w:p>
          <w:p w14:paraId="72ED571F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Construction des syllabes</w:t>
            </w:r>
          </w:p>
          <w:p w14:paraId="163436A7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Particules</w:t>
            </w:r>
            <w:r w:rsidRPr="00AA0B0E">
              <w:t xml:space="preserve"> (mots fonctionnels)</w:t>
            </w:r>
          </w:p>
          <w:p w14:paraId="6C2157D7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rPr>
                <w:b/>
              </w:rPr>
              <w:t>Style</w:t>
            </w:r>
            <w:r w:rsidRPr="00AA0B0E">
              <w:rPr>
                <w:b/>
                <w:bCs/>
              </w:rPr>
              <w:t xml:space="preserve"> </w:t>
            </w:r>
            <w:r w:rsidRPr="00AA0B0E">
              <w:rPr>
                <w:bCs/>
              </w:rPr>
              <w:t>linguistique</w:t>
            </w:r>
            <w:r w:rsidRPr="00AA0B0E">
              <w:t xml:space="preserve"> et étiquette</w:t>
            </w:r>
          </w:p>
          <w:p w14:paraId="5633D5A1" w14:textId="77777777" w:rsidR="00B74D28" w:rsidRPr="00AA0B0E" w:rsidRDefault="00B74D28" w:rsidP="00B74D28">
            <w:pPr>
              <w:pStyle w:val="ListParagraphwithsub-bullets"/>
            </w:pPr>
            <w:r w:rsidRPr="00AA0B0E">
              <w:t xml:space="preserve">Vocabulaire, structures de phrases et </w:t>
            </w:r>
            <w:r w:rsidRPr="00AA0B0E">
              <w:rPr>
                <w:b/>
              </w:rPr>
              <w:t xml:space="preserve">expressions </w:t>
            </w:r>
            <w:r w:rsidRPr="00AA0B0E">
              <w:t>d’usage fréquent et courant, notamment :</w:t>
            </w:r>
          </w:p>
          <w:p w14:paraId="1FD8D185" w14:textId="77777777" w:rsidR="00B74D28" w:rsidRPr="00AA0B0E" w:rsidRDefault="00B74D28" w:rsidP="00B74D28">
            <w:pPr>
              <w:pStyle w:val="ListParagraphindent"/>
              <w:rPr>
                <w:b/>
              </w:rPr>
            </w:pPr>
            <w:r w:rsidRPr="00AA0B0E">
              <w:t>les types de</w:t>
            </w:r>
            <w:r w:rsidRPr="00AA0B0E">
              <w:rPr>
                <w:b/>
              </w:rPr>
              <w:t xml:space="preserve"> questions</w:t>
            </w:r>
          </w:p>
          <w:p w14:paraId="55045B41" w14:textId="7355061F" w:rsidR="00B74D28" w:rsidRPr="00AA0B0E" w:rsidRDefault="00B74D28" w:rsidP="00B74D28">
            <w:pPr>
              <w:pStyle w:val="ListParagraphindent"/>
              <w:rPr>
                <w:b/>
              </w:rPr>
            </w:pPr>
            <w:r w:rsidRPr="00AA0B0E">
              <w:t>les descriptions de personnes, d’objets et d’endroits</w:t>
            </w:r>
          </w:p>
          <w:p w14:paraId="232D9E36" w14:textId="77777777" w:rsidR="00B74D28" w:rsidRPr="00AA0B0E" w:rsidRDefault="00B74D28" w:rsidP="00B74D28">
            <w:pPr>
              <w:pStyle w:val="ListParagraphindent"/>
              <w:rPr>
                <w:b/>
              </w:rPr>
            </w:pPr>
            <w:r w:rsidRPr="00AA0B0E">
              <w:t>le</w:t>
            </w:r>
            <w:r w:rsidRPr="00AA0B0E">
              <w:rPr>
                <w:b/>
              </w:rPr>
              <w:t xml:space="preserve"> temps et la fréquence</w:t>
            </w:r>
          </w:p>
          <w:p w14:paraId="281B500A" w14:textId="77777777" w:rsidR="00B74D28" w:rsidRPr="00AA0B0E" w:rsidRDefault="00B74D28" w:rsidP="00B74D28">
            <w:pPr>
              <w:pStyle w:val="ListParagraphindent"/>
              <w:spacing w:after="60"/>
            </w:pPr>
            <w:r w:rsidRPr="00AA0B0E">
              <w:t xml:space="preserve">les intérêts personnels, </w:t>
            </w:r>
            <w:r w:rsidRPr="00AA0B0E">
              <w:rPr>
                <w:b/>
              </w:rPr>
              <w:t>croyances et opinions</w:t>
            </w:r>
          </w:p>
          <w:p w14:paraId="3ADA61FB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t xml:space="preserve">Perspectives des peuples autochtones sur le lien entre la langue et la culture, notamment les </w:t>
            </w:r>
            <w:r w:rsidRPr="00AA0B0E">
              <w:rPr>
                <w:b/>
                <w:bCs/>
              </w:rPr>
              <w:t xml:space="preserve">histoires orales, </w:t>
            </w:r>
            <w:r w:rsidRPr="00AA0B0E">
              <w:rPr>
                <w:bCs/>
              </w:rPr>
              <w:t>l’</w:t>
            </w:r>
            <w:r w:rsidRPr="00AA0B0E">
              <w:rPr>
                <w:b/>
                <w:bCs/>
              </w:rPr>
              <w:t xml:space="preserve">identité </w:t>
            </w:r>
            <w:r w:rsidRPr="00AA0B0E">
              <w:rPr>
                <w:bCs/>
              </w:rPr>
              <w:t>et le</w:t>
            </w:r>
            <w:r w:rsidRPr="00AA0B0E">
              <w:rPr>
                <w:b/>
                <w:bCs/>
              </w:rPr>
              <w:t xml:space="preserve"> lieu</w:t>
            </w:r>
          </w:p>
          <w:p w14:paraId="66EDA58F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Œuvres d’art</w:t>
            </w:r>
            <w:r w:rsidRPr="00AA0B0E">
              <w:t xml:space="preserve"> coréennes</w:t>
            </w:r>
          </w:p>
          <w:p w14:paraId="45F554D0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rPr>
                <w:b/>
              </w:rPr>
              <w:t>Cadres temporels</w:t>
            </w:r>
            <w:r w:rsidRPr="00AA0B0E">
              <w:t xml:space="preserve"> du passé, du présent et du futur</w:t>
            </w:r>
          </w:p>
          <w:p w14:paraId="6FC37EAF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P</w:t>
            </w:r>
            <w:r w:rsidRPr="00AA0B0E">
              <w:rPr>
                <w:b/>
                <w:bCs/>
              </w:rPr>
              <w:t>ratiques culturelles</w:t>
            </w:r>
            <w:r w:rsidRPr="00AA0B0E">
              <w:t xml:space="preserve"> dans diverses communautés de langue coréenne</w:t>
            </w:r>
          </w:p>
          <w:p w14:paraId="03C90176" w14:textId="39DFF896" w:rsidR="0024696F" w:rsidRPr="005A1FA5" w:rsidRDefault="00B74D28" w:rsidP="00B74D28">
            <w:pPr>
              <w:pStyle w:val="ListParagraph"/>
              <w:spacing w:after="120"/>
            </w:pPr>
            <w:r w:rsidRPr="00AA0B0E">
              <w:t xml:space="preserve">Comportements éthiques pour éviter </w:t>
            </w:r>
            <w:r w:rsidRPr="00AA0B0E">
              <w:rPr>
                <w:bCs/>
              </w:rPr>
              <w:t>l’</w:t>
            </w:r>
            <w:r w:rsidRPr="00AA0B0E">
              <w:rPr>
                <w:b/>
                <w:bCs/>
              </w:rPr>
              <w:t>appropriation culturelle</w:t>
            </w:r>
            <w:r w:rsidRPr="00AA0B0E">
              <w:t xml:space="preserve"> et le plagiat</w:t>
            </w:r>
          </w:p>
        </w:tc>
      </w:tr>
    </w:tbl>
    <w:p w14:paraId="1251CD0A" w14:textId="71650303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25230F">
        <w:rPr>
          <w:b/>
          <w:sz w:val="28"/>
        </w:rPr>
        <w:t>CORÉEN</w:t>
      </w:r>
      <w:r w:rsidR="001E0405">
        <w:rPr>
          <w:b/>
          <w:sz w:val="28"/>
        </w:rPr>
        <w:t xml:space="preserve"> — </w:t>
      </w:r>
      <w:r w:rsidR="001E0405" w:rsidRPr="005E3176">
        <w:rPr>
          <w:b/>
          <w:sz w:val="28"/>
        </w:rPr>
        <w:t xml:space="preserve">Introduction au </w:t>
      </w:r>
      <w:r w:rsidR="009E51D7">
        <w:rPr>
          <w:b/>
          <w:sz w:val="28"/>
        </w:rPr>
        <w:t>coréen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6792"/>
      </w:tblGrid>
      <w:tr w:rsidR="006975F6" w:rsidRPr="005A1FA5" w14:paraId="2367A8FA" w14:textId="77777777" w:rsidTr="006975F6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975F6" w:rsidRPr="005A1FA5" w14:paraId="522264D9" w14:textId="77777777" w:rsidTr="006975F6">
        <w:trPr>
          <w:trHeight w:val="484"/>
        </w:trPr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4C31D515" w:rsidR="005B2123" w:rsidRPr="005A1FA5" w:rsidRDefault="00460EB3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5DEE7AB9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Vivre des expériences</w:t>
            </w:r>
            <w:r w:rsidRPr="00AA0B0E">
              <w:t xml:space="preserve"> avec des personnes coréennes et dans des communautés de langue coréenne</w:t>
            </w:r>
          </w:p>
          <w:p w14:paraId="20E6F921" w14:textId="716783B4" w:rsidR="00B74D28" w:rsidRPr="00AA0B0E" w:rsidRDefault="00B74D28" w:rsidP="00B74D28">
            <w:pPr>
              <w:pStyle w:val="ListParagraph"/>
            </w:pPr>
            <w:r w:rsidRPr="00AA0B0E">
              <w:t xml:space="preserve">Tenir compte des expériences, des perspectives et des visions </w:t>
            </w:r>
            <w:r>
              <w:br/>
            </w:r>
            <w:r w:rsidRPr="00AA0B0E">
              <w:t xml:space="preserve">du monde personnelles, partagées ou d’autres personnes dans </w:t>
            </w:r>
            <w:r>
              <w:br/>
            </w:r>
            <w:r w:rsidRPr="00AA0B0E">
              <w:t xml:space="preserve">une </w:t>
            </w:r>
            <w:r w:rsidRPr="00AA0B0E">
              <w:rPr>
                <w:b/>
                <w:bCs/>
              </w:rPr>
              <w:t>optique culturelle</w:t>
            </w:r>
          </w:p>
          <w:p w14:paraId="287E313D" w14:textId="57F02C5F" w:rsidR="00D96986" w:rsidRPr="005A1FA5" w:rsidRDefault="00B74D28" w:rsidP="00B74D28">
            <w:pPr>
              <w:pStyle w:val="ListParagraph"/>
              <w:spacing w:after="120"/>
            </w:pPr>
            <w:r w:rsidRPr="00AA0B0E">
              <w:t xml:space="preserve">Reconnaître les perspectives et les connaissances des peuples autochtones, </w:t>
            </w:r>
            <w:r w:rsidRPr="00AA0B0E">
              <w:rPr>
                <w:bCs/>
              </w:rPr>
              <w:t>d’autres</w:t>
            </w:r>
            <w:r w:rsidRPr="00AA0B0E">
              <w:rPr>
                <w:b/>
                <w:bCs/>
              </w:rPr>
              <w:t xml:space="preserve"> méthodes d’acquisition du savoir</w:t>
            </w:r>
            <w:r w:rsidRPr="00AA0B0E">
              <w:t xml:space="preserve"> et les connaissances culturelles locales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p w14:paraId="1A3F3E81" w14:textId="6C25176D" w:rsidR="00861BC6" w:rsidRPr="008923B8" w:rsidRDefault="00861BC6">
      <w:pPr>
        <w:rPr>
          <w:sz w:val="10"/>
          <w:szCs w:val="10"/>
        </w:rPr>
      </w:pPr>
      <w:bookmarkStart w:id="2" w:name="_GoBack"/>
      <w:bookmarkEnd w:id="2"/>
    </w:p>
    <w:sectPr w:rsidR="00861BC6" w:rsidRPr="008923B8" w:rsidSect="001A27C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139D9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4873C3"/>
    <w:multiLevelType w:val="multilevel"/>
    <w:tmpl w:val="96EAF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7D1744"/>
    <w:multiLevelType w:val="hybridMultilevel"/>
    <w:tmpl w:val="37D69F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7CB4ACD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7A34AD1A"/>
    <w:lvl w:ilvl="0" w:tplc="5A9CAD6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6B8D"/>
    <w:multiLevelType w:val="multilevel"/>
    <w:tmpl w:val="A98E54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C01FCE"/>
    <w:multiLevelType w:val="multilevel"/>
    <w:tmpl w:val="D5F0E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733410C"/>
    <w:multiLevelType w:val="multilevel"/>
    <w:tmpl w:val="3B48CB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9991326"/>
    <w:multiLevelType w:val="multilevel"/>
    <w:tmpl w:val="7BC229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73B1AD1"/>
    <w:multiLevelType w:val="hybridMultilevel"/>
    <w:tmpl w:val="F836C1C2"/>
    <w:lvl w:ilvl="0" w:tplc="809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4">
    <w:nsid w:val="741D3DC3"/>
    <w:multiLevelType w:val="multilevel"/>
    <w:tmpl w:val="70E68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1"/>
  </w:num>
  <w:num w:numId="8">
    <w:abstractNumId w:val="3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0ED8"/>
    <w:rsid w:val="000858D2"/>
    <w:rsid w:val="00085DDC"/>
    <w:rsid w:val="000A311F"/>
    <w:rsid w:val="000A3FAA"/>
    <w:rsid w:val="000B2381"/>
    <w:rsid w:val="000B468E"/>
    <w:rsid w:val="000C4B9D"/>
    <w:rsid w:val="000C6A21"/>
    <w:rsid w:val="000E555C"/>
    <w:rsid w:val="000F0916"/>
    <w:rsid w:val="000F3E41"/>
    <w:rsid w:val="001050EE"/>
    <w:rsid w:val="00123905"/>
    <w:rsid w:val="001335A2"/>
    <w:rsid w:val="00141B38"/>
    <w:rsid w:val="0014420D"/>
    <w:rsid w:val="001444ED"/>
    <w:rsid w:val="00153CA4"/>
    <w:rsid w:val="00160D3A"/>
    <w:rsid w:val="0016612D"/>
    <w:rsid w:val="0016692D"/>
    <w:rsid w:val="00171DAF"/>
    <w:rsid w:val="0017582D"/>
    <w:rsid w:val="001765C4"/>
    <w:rsid w:val="00182809"/>
    <w:rsid w:val="0018557D"/>
    <w:rsid w:val="00187671"/>
    <w:rsid w:val="00191B6D"/>
    <w:rsid w:val="00197718"/>
    <w:rsid w:val="001A27CA"/>
    <w:rsid w:val="001B1558"/>
    <w:rsid w:val="001B1DBF"/>
    <w:rsid w:val="001B28CB"/>
    <w:rsid w:val="001B2DC1"/>
    <w:rsid w:val="001C1677"/>
    <w:rsid w:val="001C3F91"/>
    <w:rsid w:val="001D19C4"/>
    <w:rsid w:val="001D4E97"/>
    <w:rsid w:val="001E0405"/>
    <w:rsid w:val="001E063D"/>
    <w:rsid w:val="001E4109"/>
    <w:rsid w:val="001E4AC6"/>
    <w:rsid w:val="001E7EC9"/>
    <w:rsid w:val="001F2C2F"/>
    <w:rsid w:val="00207ABD"/>
    <w:rsid w:val="00220DED"/>
    <w:rsid w:val="002215C5"/>
    <w:rsid w:val="00222A67"/>
    <w:rsid w:val="00226DA9"/>
    <w:rsid w:val="002316A6"/>
    <w:rsid w:val="00235C91"/>
    <w:rsid w:val="00235F25"/>
    <w:rsid w:val="002420BF"/>
    <w:rsid w:val="0024696F"/>
    <w:rsid w:val="00247174"/>
    <w:rsid w:val="0025230F"/>
    <w:rsid w:val="0025281A"/>
    <w:rsid w:val="00281383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31444E"/>
    <w:rsid w:val="00315439"/>
    <w:rsid w:val="003157C0"/>
    <w:rsid w:val="00325792"/>
    <w:rsid w:val="003448A3"/>
    <w:rsid w:val="00362A29"/>
    <w:rsid w:val="00364762"/>
    <w:rsid w:val="00365F38"/>
    <w:rsid w:val="00391687"/>
    <w:rsid w:val="003925B2"/>
    <w:rsid w:val="00396635"/>
    <w:rsid w:val="003A3345"/>
    <w:rsid w:val="003A4998"/>
    <w:rsid w:val="003B3177"/>
    <w:rsid w:val="003D12ED"/>
    <w:rsid w:val="003D6715"/>
    <w:rsid w:val="003D799D"/>
    <w:rsid w:val="003E3E64"/>
    <w:rsid w:val="003F11D9"/>
    <w:rsid w:val="003F1DB7"/>
    <w:rsid w:val="003F6E58"/>
    <w:rsid w:val="00400F30"/>
    <w:rsid w:val="00413BC2"/>
    <w:rsid w:val="004166FE"/>
    <w:rsid w:val="00416E56"/>
    <w:rsid w:val="00431560"/>
    <w:rsid w:val="00442C9B"/>
    <w:rsid w:val="004444AF"/>
    <w:rsid w:val="00447D8B"/>
    <w:rsid w:val="00456660"/>
    <w:rsid w:val="00456D83"/>
    <w:rsid w:val="00457103"/>
    <w:rsid w:val="00460EB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4F5E30"/>
    <w:rsid w:val="005028A4"/>
    <w:rsid w:val="00515F86"/>
    <w:rsid w:val="005318CB"/>
    <w:rsid w:val="0053784B"/>
    <w:rsid w:val="00546F47"/>
    <w:rsid w:val="00550AD5"/>
    <w:rsid w:val="00551BD6"/>
    <w:rsid w:val="00555BC8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2B45"/>
    <w:rsid w:val="005E0FCC"/>
    <w:rsid w:val="005E3176"/>
    <w:rsid w:val="005F43A1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E49"/>
    <w:rsid w:val="00677D48"/>
    <w:rsid w:val="00682364"/>
    <w:rsid w:val="00685BC9"/>
    <w:rsid w:val="00685F56"/>
    <w:rsid w:val="0068614A"/>
    <w:rsid w:val="006975F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516B"/>
    <w:rsid w:val="0072171C"/>
    <w:rsid w:val="00735FF4"/>
    <w:rsid w:val="00737D76"/>
    <w:rsid w:val="00741E53"/>
    <w:rsid w:val="00744DE9"/>
    <w:rsid w:val="00745E57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27BD4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23B8"/>
    <w:rsid w:val="00895B83"/>
    <w:rsid w:val="008971BF"/>
    <w:rsid w:val="008B2D23"/>
    <w:rsid w:val="008B6727"/>
    <w:rsid w:val="008C0693"/>
    <w:rsid w:val="008C5149"/>
    <w:rsid w:val="008D011B"/>
    <w:rsid w:val="008D0672"/>
    <w:rsid w:val="008D5D46"/>
    <w:rsid w:val="008E3502"/>
    <w:rsid w:val="008E3AD7"/>
    <w:rsid w:val="008F4775"/>
    <w:rsid w:val="00900F27"/>
    <w:rsid w:val="00902C1A"/>
    <w:rsid w:val="00910B79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3A62"/>
    <w:rsid w:val="009D474F"/>
    <w:rsid w:val="009E4B98"/>
    <w:rsid w:val="009E513D"/>
    <w:rsid w:val="009E51D7"/>
    <w:rsid w:val="009E6E14"/>
    <w:rsid w:val="009F03E5"/>
    <w:rsid w:val="009F0C69"/>
    <w:rsid w:val="009F4B7F"/>
    <w:rsid w:val="00A062EC"/>
    <w:rsid w:val="00A06D2B"/>
    <w:rsid w:val="00A13FD8"/>
    <w:rsid w:val="00A230A6"/>
    <w:rsid w:val="00A2482D"/>
    <w:rsid w:val="00A26CE6"/>
    <w:rsid w:val="00A313B0"/>
    <w:rsid w:val="00A34E20"/>
    <w:rsid w:val="00A362C8"/>
    <w:rsid w:val="00A36E61"/>
    <w:rsid w:val="00A36FBD"/>
    <w:rsid w:val="00A447FD"/>
    <w:rsid w:val="00A45B8B"/>
    <w:rsid w:val="00A47A92"/>
    <w:rsid w:val="00A52675"/>
    <w:rsid w:val="00A53362"/>
    <w:rsid w:val="00A608D1"/>
    <w:rsid w:val="00A620C3"/>
    <w:rsid w:val="00A645AF"/>
    <w:rsid w:val="00A6463A"/>
    <w:rsid w:val="00A76547"/>
    <w:rsid w:val="00A76AC7"/>
    <w:rsid w:val="00A847B9"/>
    <w:rsid w:val="00A87BD3"/>
    <w:rsid w:val="00A87F23"/>
    <w:rsid w:val="00A9052F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30F3"/>
    <w:rsid w:val="00B74147"/>
    <w:rsid w:val="00B74D28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38FB"/>
    <w:rsid w:val="00BC48B1"/>
    <w:rsid w:val="00BC4A81"/>
    <w:rsid w:val="00BD6B7D"/>
    <w:rsid w:val="00BD7881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48B8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11AA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42250"/>
    <w:rsid w:val="00D56902"/>
    <w:rsid w:val="00D57D13"/>
    <w:rsid w:val="00D637A6"/>
    <w:rsid w:val="00D64299"/>
    <w:rsid w:val="00D70E2A"/>
    <w:rsid w:val="00D735D9"/>
    <w:rsid w:val="00D772C9"/>
    <w:rsid w:val="00D8654A"/>
    <w:rsid w:val="00D916EC"/>
    <w:rsid w:val="00D96986"/>
    <w:rsid w:val="00DA1BF8"/>
    <w:rsid w:val="00DA79C0"/>
    <w:rsid w:val="00DB0FF2"/>
    <w:rsid w:val="00DC1DA5"/>
    <w:rsid w:val="00DC2C4B"/>
    <w:rsid w:val="00DD1C77"/>
    <w:rsid w:val="00DD3442"/>
    <w:rsid w:val="00DD62DB"/>
    <w:rsid w:val="00DE3EB2"/>
    <w:rsid w:val="00DE4A69"/>
    <w:rsid w:val="00DF04D1"/>
    <w:rsid w:val="00DF28BE"/>
    <w:rsid w:val="00DF3B95"/>
    <w:rsid w:val="00E10052"/>
    <w:rsid w:val="00E11BAF"/>
    <w:rsid w:val="00E12D44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6162"/>
    <w:rsid w:val="00E80591"/>
    <w:rsid w:val="00E834AB"/>
    <w:rsid w:val="00E842D8"/>
    <w:rsid w:val="00E96F8F"/>
    <w:rsid w:val="00E970C8"/>
    <w:rsid w:val="00EA2003"/>
    <w:rsid w:val="00EA2024"/>
    <w:rsid w:val="00EA464E"/>
    <w:rsid w:val="00EA565D"/>
    <w:rsid w:val="00EB2698"/>
    <w:rsid w:val="00EB6F98"/>
    <w:rsid w:val="00EC2BAD"/>
    <w:rsid w:val="00EC51DF"/>
    <w:rsid w:val="00EC5CBA"/>
    <w:rsid w:val="00ED1AB0"/>
    <w:rsid w:val="00ED218E"/>
    <w:rsid w:val="00ED6CC1"/>
    <w:rsid w:val="00EF2B92"/>
    <w:rsid w:val="00F015BE"/>
    <w:rsid w:val="00F03477"/>
    <w:rsid w:val="00F06652"/>
    <w:rsid w:val="00F12B79"/>
    <w:rsid w:val="00F13207"/>
    <w:rsid w:val="00F139D9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B3E"/>
    <w:rsid w:val="00FB5D81"/>
    <w:rsid w:val="00FB780F"/>
    <w:rsid w:val="00FC6650"/>
    <w:rsid w:val="00FD3827"/>
    <w:rsid w:val="00FE1345"/>
    <w:rsid w:val="00FE28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6975F6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321E-3471-E242-8168-26485E30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548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58</cp:revision>
  <cp:lastPrinted>2018-06-12T21:41:00Z</cp:lastPrinted>
  <dcterms:created xsi:type="dcterms:W3CDTF">2018-06-08T17:24:00Z</dcterms:created>
  <dcterms:modified xsi:type="dcterms:W3CDTF">2018-06-14T22:03:00Z</dcterms:modified>
</cp:coreProperties>
</file>