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99853" w14:textId="77777777" w:rsidR="00572D4A" w:rsidRPr="00B44B42" w:rsidRDefault="002012EE" w:rsidP="00572D4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32E45">
        <w:rPr>
          <w:noProof/>
          <w:szCs w:val="20"/>
          <w:lang w:val="fr-CA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832E45">
        <w:rPr>
          <w:b/>
          <w:sz w:val="28"/>
          <w:lang w:val="fr-CA"/>
        </w:rPr>
        <w:t xml:space="preserve">Domaine d’apprentissage : </w:t>
      </w:r>
      <w:r w:rsidR="000A65BC" w:rsidRPr="00832E45">
        <w:rPr>
          <w:b/>
          <w:caps/>
          <w:sz w:val="28"/>
          <w:lang w:val="fr-CA"/>
        </w:rPr>
        <w:t>Mathématiques</w:t>
      </w:r>
      <w:r w:rsidR="000A65BC" w:rsidRPr="00832E45">
        <w:rPr>
          <w:b/>
          <w:sz w:val="28"/>
          <w:lang w:val="fr-CA"/>
        </w:rPr>
        <w:t xml:space="preserve"> — </w:t>
      </w:r>
      <w:proofErr w:type="spellStart"/>
      <w:r w:rsidR="000A0256" w:rsidRPr="00832E45">
        <w:rPr>
          <w:b/>
          <w:sz w:val="28"/>
          <w:lang w:val="fr-CA"/>
        </w:rPr>
        <w:t>Mathématiques</w:t>
      </w:r>
      <w:proofErr w:type="spellEnd"/>
      <w:r w:rsidR="000A0256" w:rsidRPr="00832E45">
        <w:rPr>
          <w:b/>
          <w:sz w:val="28"/>
          <w:lang w:val="fr-CA"/>
        </w:rPr>
        <w:t xml:space="preserve"> pour le milieu du travail</w:t>
      </w:r>
      <w:r w:rsidR="000A65BC" w:rsidRPr="00832E45">
        <w:rPr>
          <w:b/>
          <w:bCs/>
          <w:sz w:val="28"/>
          <w:szCs w:val="28"/>
          <w:lang w:val="fr-CA"/>
        </w:rPr>
        <w:tab/>
        <w:t>11</w:t>
      </w:r>
      <w:r w:rsidR="000A65BC" w:rsidRPr="00832E45">
        <w:rPr>
          <w:b/>
          <w:bCs/>
          <w:position w:val="6"/>
          <w:sz w:val="20"/>
          <w:szCs w:val="20"/>
          <w:lang w:val="fr-CA"/>
        </w:rPr>
        <w:t>e</w:t>
      </w:r>
      <w:r w:rsidR="000A65BC" w:rsidRPr="00832E45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16A55B55" w:rsidR="002012EE" w:rsidRPr="00832E45" w:rsidRDefault="002012EE" w:rsidP="00572D4A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5661E3BC" w14:textId="375EB5E0" w:rsidR="00123905" w:rsidRPr="00832E45" w:rsidRDefault="00CA564F" w:rsidP="00B117A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832E45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00"/>
        <w:gridCol w:w="240"/>
        <w:gridCol w:w="2000"/>
        <w:gridCol w:w="240"/>
        <w:gridCol w:w="2700"/>
        <w:gridCol w:w="240"/>
        <w:gridCol w:w="3200"/>
        <w:gridCol w:w="236"/>
        <w:gridCol w:w="2600"/>
      </w:tblGrid>
      <w:tr w:rsidR="00B117A7" w:rsidRPr="00832E45" w14:paraId="4CA59F1C" w14:textId="66C42235" w:rsidTr="00B17A0F">
        <w:trPr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DD27F7F" w:rsidR="00CA564F" w:rsidRPr="00832E45" w:rsidRDefault="000A0256" w:rsidP="00B117A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32E45">
              <w:rPr>
                <w:rFonts w:ascii="Helvetica" w:hAnsi="Helvetica"/>
                <w:lang w:val="fr-CA"/>
              </w:rPr>
              <w:t xml:space="preserve">Le </w:t>
            </w:r>
            <w:r w:rsidRPr="00832E45">
              <w:rPr>
                <w:rFonts w:ascii="Helvetica" w:hAnsi="Helvetica"/>
                <w:b/>
                <w:lang w:val="fr-CA"/>
              </w:rPr>
              <w:t>raisonnement proportionnel</w:t>
            </w:r>
            <w:r w:rsidRPr="00832E45">
              <w:rPr>
                <w:rFonts w:ascii="Helvetica" w:hAnsi="Helvetica"/>
                <w:lang w:val="fr-CA"/>
              </w:rPr>
              <w:t xml:space="preserve"> permet de comprendre les relations de </w:t>
            </w:r>
            <w:r w:rsidRPr="00832E45">
              <w:rPr>
                <w:rFonts w:ascii="Helvetica" w:hAnsi="Helvetica"/>
                <w:b/>
                <w:lang w:val="fr-CA"/>
              </w:rPr>
              <w:t>multiplication</w:t>
            </w:r>
            <w:r w:rsidRPr="00832E45">
              <w:rPr>
                <w:rFonts w:ascii="Helvetica" w:hAnsi="Helvetica"/>
                <w:lang w:val="fr-CA"/>
              </w:rPr>
              <w:t xml:space="preserve">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832E45" w:rsidRDefault="00CA564F" w:rsidP="00B117A7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83F7459" w:rsidR="00CA564F" w:rsidRPr="00832E45" w:rsidRDefault="000A0256" w:rsidP="00B117A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32E45">
              <w:rPr>
                <w:rFonts w:ascii="Helvetica" w:hAnsi="Helvetica"/>
                <w:lang w:val="fr-CA"/>
              </w:rPr>
              <w:t xml:space="preserve">Les mathématiques aident à la </w:t>
            </w:r>
            <w:r w:rsidRPr="00832E45">
              <w:rPr>
                <w:rFonts w:ascii="Helvetica" w:hAnsi="Helvetica"/>
                <w:b/>
                <w:lang w:val="fr-CA"/>
              </w:rPr>
              <w:t xml:space="preserve">prise </w:t>
            </w:r>
            <w:r w:rsidRPr="00832E45">
              <w:rPr>
                <w:rFonts w:ascii="Helvetica" w:hAnsi="Helvetica"/>
                <w:b/>
                <w:lang w:val="fr-CA"/>
              </w:rPr>
              <w:br/>
              <w:t>de décisions</w:t>
            </w:r>
            <w:r w:rsidRPr="00832E45">
              <w:rPr>
                <w:rFonts w:ascii="Helvetica" w:hAnsi="Helvetica"/>
                <w:lang w:val="fr-CA"/>
              </w:rPr>
              <w:t xml:space="preserve"> financières.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832E45" w:rsidRDefault="00CA564F" w:rsidP="00B117A7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381F661" w:rsidR="00CA564F" w:rsidRPr="00832E45" w:rsidRDefault="000A0256" w:rsidP="00B117A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32E45">
              <w:rPr>
                <w:rFonts w:ascii="Helvetica" w:hAnsi="Helvetica"/>
                <w:lang w:val="fr-CA"/>
              </w:rPr>
              <w:t xml:space="preserve">Les </w:t>
            </w:r>
            <w:r w:rsidRPr="00832E45">
              <w:rPr>
                <w:rFonts w:ascii="Helvetica" w:hAnsi="Helvetica"/>
                <w:b/>
                <w:u w:color="FF0000"/>
                <w:lang w:val="fr-CA"/>
              </w:rPr>
              <w:t>solides géométriques</w:t>
            </w:r>
            <w:r w:rsidRPr="00832E45">
              <w:rPr>
                <w:rFonts w:ascii="Helvetica" w:hAnsi="Helvetica"/>
                <w:lang w:val="fr-CA"/>
              </w:rPr>
              <w:t xml:space="preserve"> sont souvent représentés et décrits dans un espace à deux dimensions.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832E45" w:rsidRDefault="00CA564F" w:rsidP="00B117A7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63D4C9FC" w:rsidR="00CA564F" w:rsidRPr="00832E45" w:rsidRDefault="000A0256" w:rsidP="00B117A7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832E45">
              <w:rPr>
                <w:rFonts w:ascii="Helvetica" w:hAnsi="Helvetica"/>
                <w:lang w:val="fr-CA"/>
              </w:rPr>
              <w:t xml:space="preserve">La souplesse dans la manipulation des nombres consolide le sens, la </w:t>
            </w:r>
            <w:r w:rsidRPr="00832E45">
              <w:rPr>
                <w:rFonts w:ascii="Helvetica" w:hAnsi="Helvetica"/>
                <w:b/>
                <w:bCs/>
                <w:lang w:val="fr-CA"/>
              </w:rPr>
              <w:t>compréhension</w:t>
            </w:r>
            <w:r w:rsidRPr="00832E45">
              <w:rPr>
                <w:rFonts w:ascii="Helvetica" w:hAnsi="Helvetica"/>
                <w:lang w:val="fr-CA"/>
              </w:rPr>
              <w:t xml:space="preserve"> et la confiance.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832E45" w:rsidRDefault="00CA564F" w:rsidP="00B117A7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56798E66" w:rsidR="00CA564F" w:rsidRPr="00832E45" w:rsidRDefault="000A0256" w:rsidP="00B117A7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  <w:r w:rsidRPr="00832E45">
              <w:rPr>
                <w:rFonts w:ascii="Helvetica" w:hAnsi="Helvetica"/>
                <w:lang w:val="fr-CA"/>
              </w:rPr>
              <w:t xml:space="preserve">La représentation et l’analyse de données permettent de </w:t>
            </w:r>
            <w:r w:rsidRPr="00832E45">
              <w:rPr>
                <w:rFonts w:ascii="Helvetica" w:hAnsi="Helvetica"/>
                <w:b/>
                <w:bCs/>
                <w:lang w:val="fr-CA"/>
              </w:rPr>
              <w:t>relever</w:t>
            </w:r>
            <w:r w:rsidRPr="00B17A0F">
              <w:rPr>
                <w:rFonts w:ascii="Helvetica" w:hAnsi="Helvetica"/>
                <w:b/>
                <w:lang w:val="fr-CA"/>
              </w:rPr>
              <w:t xml:space="preserve"> des relations et d’y </w:t>
            </w:r>
            <w:r w:rsidRPr="00832E45">
              <w:rPr>
                <w:rFonts w:ascii="Helvetica" w:hAnsi="Helvetica"/>
                <w:b/>
                <w:bCs/>
                <w:lang w:val="fr-CA"/>
              </w:rPr>
              <w:t>réfléchir</w:t>
            </w:r>
            <w:r w:rsidRPr="00832E45">
              <w:rPr>
                <w:rFonts w:ascii="Helvetica" w:hAnsi="Helvetica"/>
                <w:lang w:val="fr-CA"/>
              </w:rPr>
              <w:t>.</w:t>
            </w:r>
          </w:p>
        </w:tc>
      </w:tr>
    </w:tbl>
    <w:p w14:paraId="08D5E2A5" w14:textId="77777777" w:rsidR="00123905" w:rsidRPr="00832E45" w:rsidRDefault="00123905" w:rsidP="00B117A7">
      <w:pPr>
        <w:rPr>
          <w:lang w:val="fr-CA"/>
        </w:rPr>
      </w:pPr>
    </w:p>
    <w:p w14:paraId="6513D803" w14:textId="28D9F2B9" w:rsidR="00F9586F" w:rsidRPr="00832E45" w:rsidRDefault="00CA564F" w:rsidP="00B117A7">
      <w:pPr>
        <w:spacing w:after="160"/>
        <w:jc w:val="center"/>
        <w:outlineLvl w:val="0"/>
        <w:rPr>
          <w:sz w:val="28"/>
          <w:lang w:val="fr-CA"/>
        </w:rPr>
      </w:pPr>
      <w:r w:rsidRPr="00832E45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4C2C64" w:rsidRPr="00832E45" w14:paraId="7C49560F" w14:textId="77777777" w:rsidTr="004C2C64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32E45" w:rsidRDefault="00CA564F" w:rsidP="00B117A7">
            <w:pPr>
              <w:spacing w:before="60" w:after="60"/>
              <w:rPr>
                <w:b/>
                <w:szCs w:val="22"/>
                <w:lang w:val="fr-CA"/>
              </w:rPr>
            </w:pPr>
            <w:r w:rsidRPr="00832E4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32E45" w:rsidRDefault="00CA564F" w:rsidP="00B117A7">
            <w:pPr>
              <w:spacing w:before="60" w:after="60"/>
              <w:rPr>
                <w:b/>
                <w:szCs w:val="22"/>
                <w:lang w:val="fr-CA"/>
              </w:rPr>
            </w:pPr>
            <w:r w:rsidRPr="00832E4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832E45" w14:paraId="5149B766" w14:textId="77777777" w:rsidTr="004C2C64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832E45" w:rsidRDefault="004C2C64" w:rsidP="00B117A7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832E45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832E45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832E45" w:rsidRDefault="004C2C64" w:rsidP="00B117A7">
            <w:pPr>
              <w:pStyle w:val="Topic"/>
              <w:rPr>
                <w:lang w:val="fr-CA"/>
              </w:rPr>
            </w:pPr>
            <w:r w:rsidRPr="00832E45">
              <w:rPr>
                <w:lang w:val="fr-CA"/>
              </w:rPr>
              <w:t>Raisonner et modéliser</w:t>
            </w:r>
          </w:p>
          <w:p w14:paraId="46181417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lang w:val="fr-CA"/>
              </w:rPr>
              <w:t xml:space="preserve">Élaborer des </w:t>
            </w:r>
            <w:r w:rsidRPr="00832E45">
              <w:rPr>
                <w:b/>
                <w:lang w:val="fr-CA"/>
              </w:rPr>
              <w:t>stratégies de réflexion</w:t>
            </w:r>
            <w:r w:rsidRPr="00832E45">
              <w:rPr>
                <w:lang w:val="fr-CA"/>
              </w:rPr>
              <w:t xml:space="preserve"> pour résoudre des casse-têtes et jouer à des jeux</w:t>
            </w:r>
          </w:p>
          <w:p w14:paraId="24C7A2EE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lang w:val="fr-CA"/>
              </w:rPr>
              <w:t xml:space="preserve">Explorer, </w:t>
            </w:r>
            <w:r w:rsidRPr="00832E45">
              <w:rPr>
                <w:b/>
                <w:lang w:val="fr-CA"/>
              </w:rPr>
              <w:t>analyser</w:t>
            </w:r>
            <w:r w:rsidRPr="00832E45">
              <w:rPr>
                <w:lang w:val="fr-CA"/>
              </w:rPr>
              <w:t xml:space="preserve"> et appliquer des idées mathématiques au moyen du </w:t>
            </w:r>
            <w:r w:rsidRPr="00832E45">
              <w:rPr>
                <w:b/>
                <w:lang w:val="fr-CA"/>
              </w:rPr>
              <w:t>raisonnement</w:t>
            </w:r>
            <w:r w:rsidRPr="00832E45">
              <w:rPr>
                <w:lang w:val="fr-CA"/>
              </w:rPr>
              <w:t xml:space="preserve">, de la </w:t>
            </w:r>
            <w:r w:rsidRPr="00832E45">
              <w:rPr>
                <w:b/>
                <w:lang w:val="fr-CA"/>
              </w:rPr>
              <w:t>technologie</w:t>
            </w:r>
            <w:r w:rsidRPr="00832E45">
              <w:rPr>
                <w:lang w:val="fr-CA"/>
              </w:rPr>
              <w:t xml:space="preserve"> et d’</w:t>
            </w:r>
            <w:r w:rsidRPr="00832E45">
              <w:rPr>
                <w:b/>
                <w:lang w:val="fr-CA"/>
              </w:rPr>
              <w:t>autres outils</w:t>
            </w:r>
          </w:p>
          <w:p w14:paraId="19C23F82" w14:textId="5084F216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Réaliser des estimations raisonnables</w:t>
            </w:r>
            <w:r w:rsidRPr="00832E45">
              <w:rPr>
                <w:lang w:val="fr-CA"/>
              </w:rPr>
              <w:t xml:space="preserve"> et faire preuve d’une </w:t>
            </w:r>
            <w:r w:rsidRPr="00832E45">
              <w:rPr>
                <w:b/>
                <w:lang w:val="fr-CA"/>
              </w:rPr>
              <w:t xml:space="preserve">réflexion aisée, </w:t>
            </w:r>
            <w:r w:rsidRPr="00832E45">
              <w:rPr>
                <w:b/>
                <w:lang w:val="fr-CA"/>
              </w:rPr>
              <w:br/>
              <w:t>souple et stratégique</w:t>
            </w:r>
            <w:r w:rsidRPr="00832E45">
              <w:rPr>
                <w:lang w:val="fr-CA"/>
              </w:rPr>
              <w:t xml:space="preserve"> en ce qui a trait aux concepts liés aux nombres</w:t>
            </w:r>
          </w:p>
          <w:p w14:paraId="4C0B16CC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bCs/>
                <w:lang w:val="fr-CA"/>
              </w:rPr>
              <w:t>Modéliser</w:t>
            </w:r>
            <w:r w:rsidRPr="00832E45">
              <w:rPr>
                <w:lang w:val="fr-CA"/>
              </w:rPr>
              <w:t xml:space="preserve"> au moyen des mathématiques dans des </w:t>
            </w:r>
            <w:r w:rsidRPr="00832E45">
              <w:rPr>
                <w:b/>
                <w:lang w:val="fr-CA"/>
              </w:rPr>
              <w:t>situations contextualisées</w:t>
            </w:r>
            <w:r w:rsidRPr="00832E45">
              <w:rPr>
                <w:lang w:val="fr-CA"/>
              </w:rPr>
              <w:t xml:space="preserve"> </w:t>
            </w:r>
          </w:p>
          <w:p w14:paraId="3A9777C5" w14:textId="17480B0A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Cs/>
                <w:lang w:val="fr-CA"/>
              </w:rPr>
              <w:t xml:space="preserve">Faire preuve de </w:t>
            </w:r>
            <w:r w:rsidRPr="00832E45">
              <w:rPr>
                <w:b/>
                <w:bCs/>
                <w:lang w:val="fr-CA"/>
              </w:rPr>
              <w:t>pensée créatrice</w:t>
            </w:r>
            <w:r w:rsidRPr="00832E45">
              <w:rPr>
                <w:bCs/>
                <w:lang w:val="fr-CA"/>
              </w:rPr>
              <w:t xml:space="preserve"> et manifester de la </w:t>
            </w:r>
            <w:r w:rsidRPr="00832E45">
              <w:rPr>
                <w:b/>
                <w:bCs/>
                <w:lang w:val="fr-CA"/>
              </w:rPr>
              <w:t>curiosité et de l’intérêt</w:t>
            </w:r>
            <w:r w:rsidRPr="00832E45">
              <w:rPr>
                <w:bCs/>
                <w:lang w:val="fr-CA"/>
              </w:rPr>
              <w:t xml:space="preserve"> </w:t>
            </w:r>
            <w:r w:rsidRPr="00832E45">
              <w:rPr>
                <w:bCs/>
                <w:lang w:val="fr-CA"/>
              </w:rPr>
              <w:br/>
              <w:t>dans l’exploration de problèmes</w:t>
            </w:r>
          </w:p>
          <w:p w14:paraId="5FDA81E7" w14:textId="77777777" w:rsidR="000A0256" w:rsidRPr="00832E45" w:rsidRDefault="000A0256" w:rsidP="00B117A7">
            <w:pPr>
              <w:pStyle w:val="Topic"/>
              <w:rPr>
                <w:lang w:val="fr-CA"/>
              </w:rPr>
            </w:pPr>
            <w:r w:rsidRPr="00832E45">
              <w:rPr>
                <w:lang w:val="fr-CA"/>
              </w:rPr>
              <w:t>Comprendre et résoudre</w:t>
            </w:r>
          </w:p>
          <w:p w14:paraId="5CB663BE" w14:textId="41DC3854" w:rsidR="000A0256" w:rsidRPr="00832E45" w:rsidRDefault="000A0256" w:rsidP="00B117A7">
            <w:pPr>
              <w:pStyle w:val="ListParagraph"/>
              <w:rPr>
                <w:i/>
                <w:lang w:val="fr-CA"/>
              </w:rPr>
            </w:pPr>
            <w:r w:rsidRPr="00832E45">
              <w:rPr>
                <w:lang w:val="fr-CA"/>
              </w:rPr>
              <w:t xml:space="preserve">Développer, démontrer et appliquer ses connaissances mathématiques par des jeux, </w:t>
            </w:r>
            <w:r w:rsidRPr="00832E45">
              <w:rPr>
                <w:lang w:val="fr-CA"/>
              </w:rPr>
              <w:br/>
              <w:t>des histoires, l’</w:t>
            </w:r>
            <w:r w:rsidRPr="00832E45">
              <w:rPr>
                <w:b/>
                <w:lang w:val="fr-CA"/>
              </w:rPr>
              <w:t>investigation</w:t>
            </w:r>
            <w:r w:rsidRPr="00832E45">
              <w:rPr>
                <w:lang w:val="fr-CA"/>
              </w:rPr>
              <w:t xml:space="preserve"> et la résolution de problèmes</w:t>
            </w:r>
          </w:p>
          <w:p w14:paraId="5C1D4E48" w14:textId="3869C31C" w:rsidR="000A0256" w:rsidRPr="00832E45" w:rsidRDefault="000A0256" w:rsidP="00B117A7">
            <w:pPr>
              <w:pStyle w:val="ListParagraph"/>
              <w:rPr>
                <w:i/>
                <w:lang w:val="fr-CA"/>
              </w:rPr>
            </w:pPr>
            <w:r w:rsidRPr="00832E45">
              <w:rPr>
                <w:lang w:val="fr-CA"/>
              </w:rPr>
              <w:t xml:space="preserve">Explorer et représenter des concepts et des relations mathématiques </w:t>
            </w:r>
            <w:r w:rsidRPr="00832E45">
              <w:rPr>
                <w:lang w:val="fr-CA"/>
              </w:rPr>
              <w:br/>
              <w:t xml:space="preserve">par la </w:t>
            </w:r>
            <w:r w:rsidRPr="00832E45">
              <w:rPr>
                <w:b/>
                <w:lang w:val="fr-CA"/>
              </w:rPr>
              <w:t>visualisation</w:t>
            </w:r>
          </w:p>
          <w:p w14:paraId="6B510D53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lang w:val="fr-CA"/>
              </w:rPr>
              <w:t>Appliquer des</w:t>
            </w:r>
            <w:r w:rsidRPr="00832E45">
              <w:rPr>
                <w:b/>
                <w:lang w:val="fr-CA"/>
              </w:rPr>
              <w:t xml:space="preserve"> approches flexibles et stratégiques</w:t>
            </w:r>
            <w:r w:rsidRPr="00832E45">
              <w:rPr>
                <w:lang w:val="fr-CA"/>
              </w:rPr>
              <w:t xml:space="preserve"> pour </w:t>
            </w:r>
            <w:r w:rsidRPr="00832E45">
              <w:rPr>
                <w:b/>
                <w:lang w:val="fr-CA"/>
              </w:rPr>
              <w:t>résoudre des problèmes</w:t>
            </w:r>
            <w:r w:rsidRPr="00832E45">
              <w:rPr>
                <w:lang w:val="fr-CA"/>
              </w:rPr>
              <w:t xml:space="preserve"> </w:t>
            </w:r>
          </w:p>
          <w:p w14:paraId="1F791BF2" w14:textId="77777777" w:rsidR="000A0256" w:rsidRPr="00832E45" w:rsidRDefault="000A0256" w:rsidP="00B117A7">
            <w:pPr>
              <w:pStyle w:val="ListParagraph"/>
              <w:rPr>
                <w:i/>
                <w:lang w:val="fr-CA"/>
              </w:rPr>
            </w:pPr>
            <w:r w:rsidRPr="00832E45">
              <w:rPr>
                <w:lang w:val="fr-CA"/>
              </w:rPr>
              <w:t xml:space="preserve">Résoudre des problèmes avec </w:t>
            </w:r>
            <w:r w:rsidRPr="00832E45">
              <w:rPr>
                <w:b/>
                <w:lang w:val="fr-CA"/>
              </w:rPr>
              <w:t>persévérance et bonne volonté</w:t>
            </w:r>
          </w:p>
          <w:p w14:paraId="61D86295" w14:textId="557216FA" w:rsidR="001E4682" w:rsidRPr="00832E45" w:rsidRDefault="000A0256" w:rsidP="00B117A7">
            <w:pPr>
              <w:pStyle w:val="ListParagraph"/>
              <w:spacing w:after="120"/>
              <w:rPr>
                <w:i/>
                <w:lang w:val="fr-CA"/>
              </w:rPr>
            </w:pPr>
            <w:r w:rsidRPr="00832E45">
              <w:rPr>
                <w:lang w:val="fr-CA"/>
              </w:rPr>
              <w:t xml:space="preserve">Réaliser des expériences de résolution de problèmes </w:t>
            </w:r>
            <w:r w:rsidRPr="00832E45">
              <w:rPr>
                <w:b/>
                <w:bCs/>
                <w:lang w:val="fr-CA"/>
              </w:rPr>
              <w:t>qui font référence</w:t>
            </w:r>
            <w:r w:rsidRPr="00832E45">
              <w:rPr>
                <w:lang w:val="fr-CA"/>
              </w:rPr>
              <w:t xml:space="preserve"> aux lieux, </w:t>
            </w:r>
            <w:r w:rsidRPr="00832E45">
              <w:rPr>
                <w:lang w:val="fr-CA"/>
              </w:rPr>
              <w:br/>
              <w:t xml:space="preserve">aux histoires, aux pratiques culturelles et aux perspectives des peuples autochtones </w:t>
            </w:r>
            <w:r w:rsidRPr="00832E45">
              <w:rPr>
                <w:lang w:val="fr-CA"/>
              </w:rPr>
              <w:br/>
              <w:t>de la région, de la communauté locale et d’autres cultures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832E45" w:rsidRDefault="004C2C64" w:rsidP="00B117A7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832E45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32315B91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proofErr w:type="spellStart"/>
            <w:r w:rsidRPr="00832E45">
              <w:rPr>
                <w:b/>
                <w:bCs/>
                <w:lang w:val="fr-CA"/>
              </w:rPr>
              <w:t>Littératie</w:t>
            </w:r>
            <w:proofErr w:type="spellEnd"/>
            <w:r w:rsidRPr="00832E45">
              <w:rPr>
                <w:b/>
                <w:bCs/>
                <w:lang w:val="fr-CA"/>
              </w:rPr>
              <w:t xml:space="preserve"> financière :</w:t>
            </w:r>
            <w:r w:rsidRPr="00832E45">
              <w:rPr>
                <w:lang w:val="fr-CA"/>
              </w:rPr>
              <w:t xml:space="preserve"> fonds d’épargne personnelle, crédit et préparation d’un budget</w:t>
            </w:r>
          </w:p>
          <w:p w14:paraId="2A928B2A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lang w:val="fr-CA"/>
              </w:rPr>
              <w:t>Taux de variation</w:t>
            </w:r>
          </w:p>
          <w:p w14:paraId="52F19AA8" w14:textId="078CE78E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lang w:val="fr-CA"/>
              </w:rPr>
              <w:t xml:space="preserve">Utilisation des probabilités et des statistiques </w:t>
            </w:r>
            <w:r w:rsidRPr="00832E45">
              <w:rPr>
                <w:lang w:val="fr-CA"/>
              </w:rPr>
              <w:br/>
              <w:t xml:space="preserve">dans différents </w:t>
            </w:r>
            <w:r w:rsidRPr="00832E45">
              <w:rPr>
                <w:b/>
                <w:lang w:val="fr-CA"/>
              </w:rPr>
              <w:t>contextes</w:t>
            </w:r>
          </w:p>
          <w:p w14:paraId="19C6F50D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lang w:val="fr-CA"/>
              </w:rPr>
              <w:t>Interprétation de graphiques</w:t>
            </w:r>
            <w:r w:rsidRPr="00832E45">
              <w:rPr>
                <w:lang w:val="fr-CA"/>
              </w:rPr>
              <w:t xml:space="preserve"> dans la société</w:t>
            </w:r>
          </w:p>
          <w:p w14:paraId="03C90176" w14:textId="439BF14D" w:rsidR="004C2C64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bCs/>
                <w:lang w:val="fr-CA"/>
              </w:rPr>
              <w:t>Solides géométriques :</w:t>
            </w:r>
            <w:r w:rsidRPr="00832E45">
              <w:rPr>
                <w:lang w:val="fr-CA"/>
              </w:rPr>
              <w:t xml:space="preserve"> angles, points de vue </w:t>
            </w:r>
            <w:r w:rsidRPr="00832E45">
              <w:rPr>
                <w:lang w:val="fr-CA"/>
              </w:rPr>
              <w:br/>
              <w:t>et diagrammes à l’échelle</w:t>
            </w:r>
          </w:p>
        </w:tc>
      </w:tr>
    </w:tbl>
    <w:p w14:paraId="7B54BF38" w14:textId="77777777" w:rsidR="00572D4A" w:rsidRPr="00B44B42" w:rsidRDefault="0018557D" w:rsidP="00572D4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32E45">
        <w:rPr>
          <w:lang w:val="fr-CA"/>
        </w:rPr>
        <w:br w:type="page"/>
      </w:r>
      <w:r w:rsidR="002012EE" w:rsidRPr="00832E45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832E45">
        <w:rPr>
          <w:b/>
          <w:sz w:val="28"/>
          <w:lang w:val="fr-CA"/>
        </w:rPr>
        <w:t xml:space="preserve">Domaine d’apprentissage : </w:t>
      </w:r>
      <w:r w:rsidR="008955AA" w:rsidRPr="00832E45">
        <w:rPr>
          <w:b/>
          <w:caps/>
          <w:sz w:val="28"/>
          <w:lang w:val="fr-CA"/>
        </w:rPr>
        <w:t>Mathém</w:t>
      </w:r>
      <w:bookmarkStart w:id="0" w:name="_GoBack"/>
      <w:bookmarkEnd w:id="0"/>
      <w:r w:rsidR="008955AA" w:rsidRPr="00832E45">
        <w:rPr>
          <w:b/>
          <w:caps/>
          <w:sz w:val="28"/>
          <w:lang w:val="fr-CA"/>
        </w:rPr>
        <w:t>atiques</w:t>
      </w:r>
      <w:r w:rsidR="008955AA" w:rsidRPr="00832E45">
        <w:rPr>
          <w:b/>
          <w:sz w:val="28"/>
          <w:lang w:val="fr-CA"/>
        </w:rPr>
        <w:t xml:space="preserve"> — </w:t>
      </w:r>
      <w:proofErr w:type="spellStart"/>
      <w:r w:rsidR="000A0256" w:rsidRPr="00832E45">
        <w:rPr>
          <w:b/>
          <w:sz w:val="28"/>
          <w:lang w:val="fr-CA"/>
        </w:rPr>
        <w:t>Mathématiques</w:t>
      </w:r>
      <w:proofErr w:type="spellEnd"/>
      <w:r w:rsidR="000A0256" w:rsidRPr="00832E45">
        <w:rPr>
          <w:b/>
          <w:sz w:val="28"/>
          <w:lang w:val="fr-CA"/>
        </w:rPr>
        <w:t xml:space="preserve"> pour le milieu du travail</w:t>
      </w:r>
      <w:r w:rsidR="002012EE" w:rsidRPr="00832E45">
        <w:rPr>
          <w:b/>
          <w:sz w:val="28"/>
          <w:lang w:val="fr-CA"/>
        </w:rPr>
        <w:tab/>
      </w:r>
      <w:r w:rsidR="002012EE" w:rsidRPr="00832E45">
        <w:rPr>
          <w:b/>
          <w:bCs/>
          <w:sz w:val="28"/>
          <w:szCs w:val="28"/>
          <w:lang w:val="fr-CA"/>
        </w:rPr>
        <w:t>11</w:t>
      </w:r>
      <w:r w:rsidR="002012EE" w:rsidRPr="00832E45">
        <w:rPr>
          <w:b/>
          <w:bCs/>
          <w:position w:val="6"/>
          <w:sz w:val="20"/>
          <w:szCs w:val="20"/>
          <w:lang w:val="fr-CA"/>
        </w:rPr>
        <w:t>e</w:t>
      </w:r>
      <w:r w:rsidR="002012EE" w:rsidRPr="00832E45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7D38C91E" w:rsidR="002012EE" w:rsidRPr="00832E45" w:rsidRDefault="002012EE" w:rsidP="00572D4A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1658F336" w14:textId="2CC1F6DA" w:rsidR="0018557D" w:rsidRPr="00832E45" w:rsidRDefault="00C00ABB" w:rsidP="00B117A7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832E45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315"/>
      </w:tblGrid>
      <w:tr w:rsidR="004C2C64" w:rsidRPr="00832E45" w14:paraId="2E2B08E1" w14:textId="77777777" w:rsidTr="004C2C64"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32E45" w:rsidRDefault="00C00ABB" w:rsidP="00B117A7">
            <w:pPr>
              <w:spacing w:before="60" w:after="60"/>
              <w:rPr>
                <w:b/>
                <w:szCs w:val="22"/>
                <w:lang w:val="fr-CA"/>
              </w:rPr>
            </w:pPr>
            <w:r w:rsidRPr="00832E45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32E45" w:rsidRDefault="0030194A" w:rsidP="00B117A7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832E45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832E45" w14:paraId="522264D9" w14:textId="77777777" w:rsidTr="004C2C64">
        <w:trPr>
          <w:trHeight w:val="484"/>
        </w:trPr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D937C8" w14:textId="77777777" w:rsidR="000A0256" w:rsidRPr="00832E45" w:rsidRDefault="000A0256" w:rsidP="00B117A7">
            <w:pPr>
              <w:pStyle w:val="Topic"/>
              <w:rPr>
                <w:i/>
                <w:lang w:val="fr-CA"/>
              </w:rPr>
            </w:pPr>
            <w:r w:rsidRPr="00832E45">
              <w:rPr>
                <w:lang w:val="fr-CA"/>
              </w:rPr>
              <w:t>Communiquer et représenter</w:t>
            </w:r>
          </w:p>
          <w:p w14:paraId="643DF654" w14:textId="14E84F30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lang w:val="fr-CA"/>
              </w:rPr>
              <w:t>Expliquer et justifier</w:t>
            </w:r>
            <w:r w:rsidRPr="00832E45">
              <w:rPr>
                <w:lang w:val="fr-CA"/>
              </w:rPr>
              <w:t xml:space="preserve"> des concepts et des </w:t>
            </w:r>
            <w:r w:rsidRPr="00832E45">
              <w:rPr>
                <w:b/>
                <w:lang w:val="fr-CA"/>
              </w:rPr>
              <w:t>décisions</w:t>
            </w:r>
            <w:r w:rsidRPr="00832E45">
              <w:rPr>
                <w:lang w:val="fr-CA"/>
              </w:rPr>
              <w:t xml:space="preserve"> mathématiques </w:t>
            </w:r>
            <w:r w:rsidRPr="00832E45">
              <w:rPr>
                <w:lang w:val="fr-CA"/>
              </w:rPr>
              <w:br/>
              <w:t xml:space="preserve">de </w:t>
            </w:r>
            <w:r w:rsidRPr="00832E45">
              <w:rPr>
                <w:b/>
                <w:lang w:val="fr-CA"/>
              </w:rPr>
              <w:t>plusieurs façons</w:t>
            </w:r>
          </w:p>
          <w:p w14:paraId="381FEC54" w14:textId="2F329A2A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bCs/>
                <w:lang w:val="fr-CA"/>
              </w:rPr>
              <w:t>Représenter</w:t>
            </w:r>
            <w:r w:rsidRPr="00832E45">
              <w:rPr>
                <w:bCs/>
                <w:lang w:val="fr-CA"/>
              </w:rPr>
              <w:t xml:space="preserve"> des concepts mathématiques sous formes concrète, </w:t>
            </w:r>
            <w:r w:rsidRPr="00832E45">
              <w:rPr>
                <w:bCs/>
                <w:lang w:val="fr-CA"/>
              </w:rPr>
              <w:br/>
              <w:t>graphique et symbolique</w:t>
            </w:r>
          </w:p>
          <w:p w14:paraId="3BBA1700" w14:textId="4350F9CD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lang w:val="fr-CA"/>
              </w:rPr>
              <w:t xml:space="preserve">Utiliser le vocabulaire et le langage des mathématiques pour participer </w:t>
            </w:r>
            <w:r w:rsidRPr="00832E45">
              <w:rPr>
                <w:lang w:val="fr-CA"/>
              </w:rPr>
              <w:br/>
              <w:t xml:space="preserve">à des </w:t>
            </w:r>
            <w:r w:rsidRPr="00832E45">
              <w:rPr>
                <w:b/>
                <w:bCs/>
                <w:lang w:val="fr-CA"/>
              </w:rPr>
              <w:t>discussions</w:t>
            </w:r>
            <w:r w:rsidRPr="00832E45">
              <w:rPr>
                <w:lang w:val="fr-CA"/>
              </w:rPr>
              <w:t xml:space="preserve"> en classe</w:t>
            </w:r>
          </w:p>
          <w:p w14:paraId="6D113596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lang w:val="fr-CA"/>
              </w:rPr>
              <w:t xml:space="preserve">Prendre des risques en proposant des idées dans le cadre du </w:t>
            </w:r>
            <w:r w:rsidRPr="00832E45">
              <w:rPr>
                <w:b/>
                <w:bCs/>
                <w:lang w:val="fr-CA"/>
              </w:rPr>
              <w:t>discours</w:t>
            </w:r>
            <w:r w:rsidRPr="00832E45">
              <w:rPr>
                <w:lang w:val="fr-CA"/>
              </w:rPr>
              <w:t xml:space="preserve"> en classe</w:t>
            </w:r>
          </w:p>
          <w:p w14:paraId="4841AC7C" w14:textId="77777777" w:rsidR="000A0256" w:rsidRPr="00832E45" w:rsidRDefault="000A0256" w:rsidP="00B117A7">
            <w:pPr>
              <w:pStyle w:val="Topic"/>
              <w:rPr>
                <w:lang w:val="fr-CA"/>
              </w:rPr>
            </w:pPr>
            <w:r w:rsidRPr="00832E45">
              <w:rPr>
                <w:lang w:val="fr-CA"/>
              </w:rPr>
              <w:t>Faire des liens et réfléchir</w:t>
            </w:r>
          </w:p>
          <w:p w14:paraId="1A82E797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bCs/>
                <w:lang w:val="fr-CA"/>
              </w:rPr>
              <w:t>Réfléchir</w:t>
            </w:r>
            <w:r w:rsidRPr="00832E45">
              <w:rPr>
                <w:lang w:val="fr-CA"/>
              </w:rPr>
              <w:t xml:space="preserve"> sur l’approche mathématique</w:t>
            </w:r>
          </w:p>
          <w:p w14:paraId="2AFB5DD4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b/>
                <w:bCs/>
                <w:lang w:val="fr-CA"/>
              </w:rPr>
              <w:t>Faire des liens entre différents concepts mathématiques</w:t>
            </w:r>
            <w:r w:rsidRPr="00832E45">
              <w:rPr>
                <w:lang w:val="fr-CA"/>
              </w:rPr>
              <w:t>, et entre les concepts mathématiques et d’autres domaines et intérêts personnels</w:t>
            </w:r>
          </w:p>
          <w:p w14:paraId="084B5CEB" w14:textId="77777777" w:rsidR="000A0256" w:rsidRPr="00832E45" w:rsidRDefault="000A0256" w:rsidP="00B117A7">
            <w:pPr>
              <w:pStyle w:val="ListParagraph"/>
              <w:rPr>
                <w:lang w:val="fr-CA"/>
              </w:rPr>
            </w:pPr>
            <w:r w:rsidRPr="00832E45">
              <w:rPr>
                <w:lang w:val="fr-CA"/>
              </w:rPr>
              <w:t xml:space="preserve">Voir les </w:t>
            </w:r>
            <w:r w:rsidRPr="00832E45">
              <w:rPr>
                <w:b/>
                <w:lang w:val="fr-CA"/>
              </w:rPr>
              <w:t>erreurs</w:t>
            </w:r>
            <w:r w:rsidRPr="00832E45">
              <w:rPr>
                <w:lang w:val="fr-CA"/>
              </w:rPr>
              <w:t xml:space="preserve"> comme des </w:t>
            </w:r>
            <w:r w:rsidRPr="00832E45">
              <w:rPr>
                <w:b/>
                <w:lang w:val="fr-CA"/>
              </w:rPr>
              <w:t>occasions d’apprentissage</w:t>
            </w:r>
          </w:p>
          <w:p w14:paraId="287E313D" w14:textId="4E38611D" w:rsidR="00707ADF" w:rsidRPr="00832E45" w:rsidRDefault="000A0256" w:rsidP="00B117A7">
            <w:pPr>
              <w:pStyle w:val="ListParagraph"/>
              <w:spacing w:after="120"/>
              <w:rPr>
                <w:lang w:val="fr-CA"/>
              </w:rPr>
            </w:pPr>
            <w:r w:rsidRPr="00832E45">
              <w:rPr>
                <w:b/>
                <w:bCs/>
                <w:lang w:val="fr-CA"/>
              </w:rPr>
              <w:t>Incorporer</w:t>
            </w:r>
            <w:r w:rsidRPr="00832E45">
              <w:rPr>
                <w:lang w:val="fr-CA"/>
              </w:rPr>
              <w:t xml:space="preserve"> les visions du monde, les perspectives, les </w:t>
            </w:r>
            <w:r w:rsidRPr="00832E45">
              <w:rPr>
                <w:b/>
                <w:bCs/>
                <w:lang w:val="fr-CA"/>
              </w:rPr>
              <w:t>connaissances</w:t>
            </w:r>
            <w:r w:rsidRPr="00832E45">
              <w:rPr>
                <w:lang w:val="fr-CA"/>
              </w:rPr>
              <w:t xml:space="preserve"> et les </w:t>
            </w:r>
            <w:r w:rsidRPr="00832E45">
              <w:rPr>
                <w:b/>
                <w:bCs/>
                <w:lang w:val="fr-CA"/>
              </w:rPr>
              <w:t>pratiques</w:t>
            </w:r>
            <w:r w:rsidRPr="00832E45">
              <w:rPr>
                <w:lang w:val="fr-CA"/>
              </w:rPr>
              <w:t xml:space="preserve"> des peuples autochtones pour faire des liens avec des concepts mathématiques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0802B5D4" w:rsidR="0018557D" w:rsidRPr="00832E45" w:rsidRDefault="0018557D" w:rsidP="00B117A7">
            <w:pPr>
              <w:rPr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832E45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4E58FBBB" w:rsidR="00C114AA" w:rsidRPr="00832E45" w:rsidRDefault="00C114AA" w:rsidP="00B117A7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832E45">
              <w:rPr>
                <w:lang w:val="fr-CA"/>
              </w:rPr>
              <w:lastRenderedPageBreak/>
              <w:br w:type="page"/>
            </w:r>
            <w:r w:rsidRPr="00832E45">
              <w:rPr>
                <w:b/>
                <w:lang w:val="fr-CA"/>
              </w:rPr>
              <w:tab/>
            </w:r>
            <w:r w:rsidR="008955AA" w:rsidRPr="00832E45">
              <w:rPr>
                <w:b/>
                <w:caps/>
                <w:lang w:val="fr-CA"/>
              </w:rPr>
              <w:t>Mathématiques</w:t>
            </w:r>
            <w:r w:rsidR="008955AA" w:rsidRPr="00832E45">
              <w:rPr>
                <w:b/>
                <w:lang w:val="fr-CA"/>
              </w:rPr>
              <w:t xml:space="preserve"> — </w:t>
            </w:r>
            <w:proofErr w:type="spellStart"/>
            <w:r w:rsidR="000A0256" w:rsidRPr="00832E45">
              <w:rPr>
                <w:b/>
                <w:lang w:val="fr-CA"/>
              </w:rPr>
              <w:t>Mathématiques</w:t>
            </w:r>
            <w:proofErr w:type="spellEnd"/>
            <w:r w:rsidR="000A0256" w:rsidRPr="00832E45">
              <w:rPr>
                <w:b/>
                <w:lang w:val="fr-CA"/>
              </w:rPr>
              <w:t xml:space="preserve"> pour le milieu du travail</w:t>
            </w:r>
            <w:r w:rsidRPr="00832E45">
              <w:rPr>
                <w:b/>
                <w:lang w:val="fr-CA"/>
              </w:rPr>
              <w:br/>
            </w:r>
            <w:r w:rsidR="0030194A" w:rsidRPr="00832E45">
              <w:rPr>
                <w:b/>
                <w:lang w:val="fr-CA"/>
              </w:rPr>
              <w:t>Grandes idées – Approfondissements</w:t>
            </w:r>
            <w:r w:rsidRPr="00832E45">
              <w:rPr>
                <w:b/>
                <w:lang w:val="fr-CA"/>
              </w:rPr>
              <w:tab/>
            </w:r>
            <w:r w:rsidR="0030194A" w:rsidRPr="00832E45">
              <w:rPr>
                <w:b/>
                <w:lang w:val="fr-CA"/>
              </w:rPr>
              <w:t>11</w:t>
            </w:r>
            <w:r w:rsidR="0030194A" w:rsidRPr="00832E45">
              <w:rPr>
                <w:rFonts w:ascii="Times New Roman Bold" w:hAnsi="Times New Roman Bold"/>
                <w:b/>
                <w:position w:val="6"/>
                <w:sz w:val="18"/>
                <w:szCs w:val="18"/>
                <w:lang w:val="fr-CA"/>
              </w:rPr>
              <w:t>e</w:t>
            </w:r>
            <w:r w:rsidR="0030194A" w:rsidRPr="00832E45">
              <w:rPr>
                <w:b/>
                <w:lang w:val="fr-CA"/>
              </w:rPr>
              <w:t xml:space="preserve"> année</w:t>
            </w:r>
          </w:p>
        </w:tc>
      </w:tr>
      <w:tr w:rsidR="00C114AA" w:rsidRPr="00832E45" w14:paraId="1EC3152B" w14:textId="77777777" w:rsidTr="003F4594">
        <w:tc>
          <w:tcPr>
            <w:tcW w:w="5000" w:type="pct"/>
            <w:shd w:val="clear" w:color="auto" w:fill="F3F3F3"/>
          </w:tcPr>
          <w:p w14:paraId="6DA02655" w14:textId="77777777" w:rsidR="000A0256" w:rsidRPr="00832E45" w:rsidRDefault="000A0256" w:rsidP="00B117A7">
            <w:pPr>
              <w:pStyle w:val="ListParagraph"/>
              <w:spacing w:before="12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raisonnement proportionnel :</w:t>
            </w:r>
          </w:p>
          <w:p w14:paraId="33EB8CE1" w14:textId="77777777" w:rsidR="000A0256" w:rsidRPr="00832E45" w:rsidRDefault="000A0256" w:rsidP="00B117A7">
            <w:pPr>
              <w:pStyle w:val="after3forLPindent"/>
              <w:rPr>
                <w:lang w:val="fr-CA"/>
              </w:rPr>
            </w:pPr>
            <w:r w:rsidRPr="00832E45">
              <w:rPr>
                <w:lang w:val="fr-CA"/>
              </w:rPr>
              <w:t>raisonner en termes de taille relative ou d’échelle au lieu de comparer des différences quantifiées</w:t>
            </w:r>
          </w:p>
          <w:p w14:paraId="6E887345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 xml:space="preserve">multiplication : </w:t>
            </w:r>
          </w:p>
          <w:p w14:paraId="03BB0E9D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la relation de multiplication entre deux nombres ou mesures est une relation d’échelle, par opposition à une relation d’addition (p. ex. l’énoncé « 12 est trois fois la grandeur de 4 » est une relation de multiplication; l’énoncé « 12 est huit de plus que 4 » est une relation d’addition)</w:t>
            </w:r>
          </w:p>
          <w:p w14:paraId="7D773FC9" w14:textId="77777777" w:rsidR="000A0256" w:rsidRPr="00832E45" w:rsidRDefault="000A0256" w:rsidP="00B117A7">
            <w:pPr>
              <w:adjustRightInd w:val="0"/>
              <w:spacing w:before="80" w:after="40"/>
              <w:ind w:left="613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832E45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501C8EA4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Comment les proportions peuvent-elles servir à décrire des changements de taille?</w:t>
            </w:r>
          </w:p>
          <w:p w14:paraId="72991459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Comment les proportions peuvent-elles servir à résoudre des problèmes dans différents contextes?</w:t>
            </w:r>
          </w:p>
          <w:p w14:paraId="75AE9450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Comment les proportions peuvent-elles servir à représenter et à analyser des taux de variation?</w:t>
            </w:r>
          </w:p>
          <w:p w14:paraId="60AAC48B" w14:textId="457CB62D" w:rsidR="003C7FFE" w:rsidRPr="00832E45" w:rsidRDefault="000A0256" w:rsidP="00B117A7">
            <w:pPr>
              <w:pStyle w:val="after3forLPindent"/>
              <w:rPr>
                <w:lang w:val="fr-CA"/>
              </w:rPr>
            </w:pPr>
            <w:r w:rsidRPr="00832E45">
              <w:rPr>
                <w:lang w:val="fr-CA"/>
              </w:rPr>
              <w:t>Quand les proportions d’une figure changent, qu’arrive-t-il à ses angles?</w:t>
            </w:r>
          </w:p>
          <w:p w14:paraId="3FFEC4B7" w14:textId="77777777" w:rsidR="000A0256" w:rsidRPr="00832E45" w:rsidRDefault="000A0256" w:rsidP="00B117A7">
            <w:pPr>
              <w:pStyle w:val="ListParagraph"/>
              <w:rPr>
                <w:b/>
                <w:i/>
                <w:lang w:val="fr-CA"/>
              </w:rPr>
            </w:pPr>
            <w:r w:rsidRPr="00832E45">
              <w:rPr>
                <w:b/>
                <w:lang w:val="fr-CA"/>
              </w:rPr>
              <w:t>prise de décisions :</w:t>
            </w:r>
          </w:p>
          <w:p w14:paraId="24432790" w14:textId="77777777" w:rsidR="000A0256" w:rsidRPr="00832E45" w:rsidRDefault="000A0256" w:rsidP="00B117A7">
            <w:pPr>
              <w:adjustRightInd w:val="0"/>
              <w:spacing w:before="80" w:after="40"/>
              <w:ind w:left="613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832E45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032B40DD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Comment prendre des décisions financières éclairées?</w:t>
            </w:r>
          </w:p>
          <w:p w14:paraId="2D6415A9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De quels facteurs faut-il tenir compte avant de faire un achat important?</w:t>
            </w:r>
          </w:p>
          <w:p w14:paraId="1B82FA2D" w14:textId="739FB0C9" w:rsidR="000A0256" w:rsidRPr="00832E45" w:rsidRDefault="000A0256" w:rsidP="00B117A7">
            <w:pPr>
              <w:pStyle w:val="after3forLPindent"/>
              <w:rPr>
                <w:lang w:val="fr-CA"/>
              </w:rPr>
            </w:pPr>
            <w:r w:rsidRPr="00832E45">
              <w:rPr>
                <w:lang w:val="fr-CA"/>
              </w:rPr>
              <w:t>Quels sont les avantages de prendre des décisions financières de façon responsable?</w:t>
            </w:r>
          </w:p>
          <w:p w14:paraId="1CC92C71" w14:textId="77777777" w:rsidR="000A0256" w:rsidRPr="00832E45" w:rsidRDefault="000A0256" w:rsidP="00B117A7">
            <w:pPr>
              <w:pStyle w:val="ListParagraph"/>
              <w:rPr>
                <w:b/>
                <w:i/>
                <w:lang w:val="fr-CA"/>
              </w:rPr>
            </w:pPr>
            <w:r w:rsidRPr="00832E45">
              <w:rPr>
                <w:b/>
                <w:u w:color="FF0000"/>
                <w:lang w:val="fr-CA"/>
              </w:rPr>
              <w:t>solides géométriques :</w:t>
            </w:r>
          </w:p>
          <w:p w14:paraId="3F518BAA" w14:textId="77777777" w:rsidR="000A0256" w:rsidRPr="00832E45" w:rsidRDefault="000A0256" w:rsidP="00B117A7">
            <w:pPr>
              <w:adjustRightInd w:val="0"/>
              <w:spacing w:before="80" w:after="40"/>
              <w:ind w:left="613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832E45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503ABD60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Pourquoi est-il important de représenter des solides géométriques dans un plan à deux dimensions?</w:t>
            </w:r>
          </w:p>
          <w:p w14:paraId="787FEFE7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Où peut-on voir des représentations de solides géométriques à l’extérieur de la classe?</w:t>
            </w:r>
          </w:p>
          <w:p w14:paraId="5F235D90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Pourquoi l’exactitude des mesures est-elle importante dans les diagrammes à l’échelle?</w:t>
            </w:r>
          </w:p>
          <w:p w14:paraId="6AC945D6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Est-ce que tous les solides géométriques peuvent être représentés en deux dimensions?</w:t>
            </w:r>
          </w:p>
          <w:p w14:paraId="1F97B5D0" w14:textId="46890B7E" w:rsidR="000A0256" w:rsidRPr="00832E45" w:rsidRDefault="000A0256" w:rsidP="00B117A7">
            <w:pPr>
              <w:pStyle w:val="after3forLPindent"/>
              <w:rPr>
                <w:lang w:val="fr-CA"/>
              </w:rPr>
            </w:pPr>
            <w:r w:rsidRPr="00832E45">
              <w:rPr>
                <w:lang w:val="fr-CA"/>
              </w:rPr>
              <w:t>Qu’arrive-t-il aux angles dans des diagrammes à l’échelle?</w:t>
            </w:r>
          </w:p>
          <w:p w14:paraId="63441CD6" w14:textId="77777777" w:rsidR="000A0256" w:rsidRPr="00832E45" w:rsidRDefault="000A0256" w:rsidP="00B117A7">
            <w:pPr>
              <w:pStyle w:val="ListParagraph"/>
              <w:rPr>
                <w:b/>
                <w:i/>
                <w:lang w:val="fr-CA"/>
              </w:rPr>
            </w:pPr>
            <w:r w:rsidRPr="00832E45">
              <w:rPr>
                <w:b/>
                <w:lang w:val="fr-CA"/>
              </w:rPr>
              <w:t>compréhension :</w:t>
            </w:r>
          </w:p>
          <w:p w14:paraId="3667D61F" w14:textId="77777777" w:rsidR="000A0256" w:rsidRPr="00832E45" w:rsidRDefault="000A0256" w:rsidP="00B117A7">
            <w:pPr>
              <w:adjustRightInd w:val="0"/>
              <w:spacing w:before="80" w:after="40"/>
              <w:ind w:left="613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832E45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4522E248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En quoi les casse-têtes et les jeux ont-ils un rapport avec les mathématiques?</w:t>
            </w:r>
          </w:p>
          <w:p w14:paraId="7E0A113C" w14:textId="664FB00E" w:rsidR="000A0256" w:rsidRPr="00832E45" w:rsidRDefault="000A0256" w:rsidP="00B117A7">
            <w:pPr>
              <w:pStyle w:val="after3forLPindent"/>
              <w:rPr>
                <w:lang w:val="fr-CA"/>
              </w:rPr>
            </w:pPr>
            <w:r w:rsidRPr="00832E45">
              <w:rPr>
                <w:lang w:val="fr-CA"/>
              </w:rPr>
              <w:t>Comment l’apprentissage par l’expérience favorise-t-il une compréhension approfondie?</w:t>
            </w:r>
          </w:p>
          <w:p w14:paraId="49AB5358" w14:textId="3AA2A63F" w:rsidR="000A0256" w:rsidRPr="00832E45" w:rsidRDefault="0089791F" w:rsidP="00B117A7">
            <w:pPr>
              <w:pStyle w:val="ListParagraph"/>
              <w:rPr>
                <w:b/>
                <w:i/>
                <w:lang w:val="fr-CA"/>
              </w:rPr>
            </w:pPr>
            <w:r w:rsidRPr="0089791F">
              <w:rPr>
                <w:b/>
                <w:bCs/>
                <w:u w:color="FF0000"/>
                <w:lang w:val="fr-CA"/>
              </w:rPr>
              <w:t>relever</w:t>
            </w:r>
            <w:r w:rsidRPr="0089791F">
              <w:rPr>
                <w:b/>
                <w:u w:color="FF0000"/>
                <w:lang w:val="fr-CA"/>
              </w:rPr>
              <w:t xml:space="preserve"> des relations et d’y </w:t>
            </w:r>
            <w:r w:rsidRPr="0089791F">
              <w:rPr>
                <w:b/>
                <w:bCs/>
                <w:u w:color="FF0000"/>
                <w:lang w:val="fr-CA"/>
              </w:rPr>
              <w:t>réfléchir</w:t>
            </w:r>
            <w:r w:rsidR="000A0256" w:rsidRPr="00832E45">
              <w:rPr>
                <w:b/>
                <w:u w:color="FF0000"/>
                <w:lang w:val="fr-CA"/>
              </w:rPr>
              <w:t> :</w:t>
            </w:r>
          </w:p>
          <w:p w14:paraId="488E232D" w14:textId="77777777" w:rsidR="000A0256" w:rsidRPr="00832E45" w:rsidRDefault="000A0256" w:rsidP="00B117A7">
            <w:pPr>
              <w:adjustRightInd w:val="0"/>
              <w:spacing w:before="80" w:after="40"/>
              <w:ind w:left="613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832E45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135D5461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Comment l’analyse statistique peut-elle aider à faire des inférences concernant l’avenir?</w:t>
            </w:r>
          </w:p>
          <w:p w14:paraId="7E7AD8C3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Comment faire ressortir une tendance à partir d’une série de données?</w:t>
            </w:r>
          </w:p>
          <w:p w14:paraId="4992C602" w14:textId="648CE909" w:rsidR="003C7FFE" w:rsidRPr="00832E45" w:rsidRDefault="000A0256" w:rsidP="00B117A7">
            <w:pPr>
              <w:pStyle w:val="ListParagraphindent"/>
              <w:spacing w:after="120"/>
              <w:rPr>
                <w:lang w:val="fr-CA"/>
              </w:rPr>
            </w:pPr>
            <w:r w:rsidRPr="00832E45">
              <w:rPr>
                <w:lang w:val="fr-CA"/>
              </w:rPr>
              <w:t>Comment les mathématiques peuvent-elles influencer les choix pour vivre dans une société meilleure?</w:t>
            </w:r>
          </w:p>
        </w:tc>
      </w:tr>
    </w:tbl>
    <w:p w14:paraId="2162EC8F" w14:textId="77777777" w:rsidR="00855385" w:rsidRPr="00832E45" w:rsidRDefault="00855385" w:rsidP="00B117A7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32E45" w14:paraId="0096867B" w14:textId="77777777" w:rsidTr="00B44B42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3DF3864" w:rsidR="00F9586F" w:rsidRPr="00832E45" w:rsidRDefault="0059376F" w:rsidP="00B117A7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lastRenderedPageBreak/>
              <w:tab/>
            </w:r>
            <w:r w:rsidR="008955AA" w:rsidRPr="00832E45">
              <w:rPr>
                <w:b/>
                <w:caps/>
                <w:lang w:val="fr-CA"/>
              </w:rPr>
              <w:t>Mathématiques</w:t>
            </w:r>
            <w:r w:rsidR="008955AA" w:rsidRPr="00832E45">
              <w:rPr>
                <w:b/>
                <w:lang w:val="fr-CA"/>
              </w:rPr>
              <w:t xml:space="preserve"> — </w:t>
            </w:r>
            <w:proofErr w:type="spellStart"/>
            <w:r w:rsidR="000A0256" w:rsidRPr="00832E45">
              <w:rPr>
                <w:b/>
                <w:lang w:val="fr-CA"/>
              </w:rPr>
              <w:t>Mathématiques</w:t>
            </w:r>
            <w:proofErr w:type="spellEnd"/>
            <w:r w:rsidR="000A0256" w:rsidRPr="00832E45">
              <w:rPr>
                <w:b/>
                <w:lang w:val="fr-CA"/>
              </w:rPr>
              <w:t xml:space="preserve"> pour le milieu du travail</w:t>
            </w:r>
            <w:r w:rsidRPr="00832E45">
              <w:rPr>
                <w:b/>
                <w:lang w:val="fr-CA"/>
              </w:rPr>
              <w:br/>
            </w:r>
            <w:r w:rsidR="0030194A" w:rsidRPr="00832E45">
              <w:rPr>
                <w:b/>
                <w:lang w:val="fr-CA"/>
              </w:rPr>
              <w:t>Compétences disciplinaires – Approfondissements</w:t>
            </w:r>
            <w:r w:rsidRPr="00832E45">
              <w:rPr>
                <w:b/>
                <w:lang w:val="fr-CA"/>
              </w:rPr>
              <w:tab/>
            </w:r>
            <w:r w:rsidR="0030194A" w:rsidRPr="00832E45">
              <w:rPr>
                <w:b/>
                <w:color w:val="FFFFFF" w:themeColor="background1"/>
                <w:lang w:val="fr-CA"/>
              </w:rPr>
              <w:t>11</w:t>
            </w:r>
            <w:r w:rsidR="0030194A" w:rsidRPr="00832E45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832E45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770B0C" w:rsidRPr="00832E45" w14:paraId="7FE64FEB" w14:textId="77777777" w:rsidTr="00445CEE">
        <w:tc>
          <w:tcPr>
            <w:tcW w:w="5000" w:type="pct"/>
            <w:shd w:val="clear" w:color="auto" w:fill="F2F2F2" w:themeFill="background1" w:themeFillShade="F2"/>
          </w:tcPr>
          <w:p w14:paraId="7B7035AC" w14:textId="77777777" w:rsidR="000A0256" w:rsidRPr="00832E45" w:rsidRDefault="000A0256" w:rsidP="00B117A7">
            <w:pPr>
              <w:pStyle w:val="ListParagraph"/>
              <w:spacing w:before="120" w:after="3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stratégies de réflexion :</w:t>
            </w:r>
          </w:p>
          <w:p w14:paraId="1AC7FA64" w14:textId="77777777" w:rsidR="000A0256" w:rsidRPr="00832E45" w:rsidRDefault="000A0256" w:rsidP="00B117A7">
            <w:pPr>
              <w:pStyle w:val="ListParagraphindent"/>
              <w:spacing w:after="30"/>
              <w:rPr>
                <w:lang w:val="fr-CA"/>
              </w:rPr>
            </w:pPr>
            <w:r w:rsidRPr="00832E45">
              <w:rPr>
                <w:lang w:val="fr-CA"/>
              </w:rPr>
              <w:t>raisonner pour choisir des stratégies gagnantes</w:t>
            </w:r>
          </w:p>
          <w:p w14:paraId="04DD839B" w14:textId="77777777" w:rsidR="000A0256" w:rsidRPr="00832E45" w:rsidRDefault="000A0256" w:rsidP="00B117A7">
            <w:pPr>
              <w:pStyle w:val="after3forLPindent"/>
              <w:spacing w:after="50"/>
              <w:rPr>
                <w:lang w:val="fr-CA"/>
              </w:rPr>
            </w:pPr>
            <w:r w:rsidRPr="00832E45">
              <w:rPr>
                <w:lang w:val="fr-CA"/>
              </w:rPr>
              <w:t>généraliser et extrapoler</w:t>
            </w:r>
          </w:p>
          <w:p w14:paraId="410E8A67" w14:textId="77777777" w:rsidR="000A0256" w:rsidRPr="00832E45" w:rsidRDefault="000A0256" w:rsidP="00B117A7">
            <w:pPr>
              <w:pStyle w:val="ListParagraph"/>
              <w:spacing w:after="3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analyser :</w:t>
            </w:r>
          </w:p>
          <w:p w14:paraId="65E07AFD" w14:textId="77777777" w:rsidR="000A0256" w:rsidRPr="00832E45" w:rsidRDefault="000A0256" w:rsidP="00B117A7">
            <w:pPr>
              <w:pStyle w:val="after3forLPindent"/>
              <w:spacing w:after="50"/>
              <w:rPr>
                <w:lang w:val="fr-CA"/>
              </w:rPr>
            </w:pPr>
            <w:r w:rsidRPr="00832E45">
              <w:rPr>
                <w:lang w:val="fr-CA"/>
              </w:rPr>
              <w:t xml:space="preserve">examiner la structure des concepts mathématiques et les liens entre eux (p. ex. taux de variation, calculs trigonométriques) </w:t>
            </w:r>
          </w:p>
          <w:p w14:paraId="6FDB397D" w14:textId="77777777" w:rsidR="000A0256" w:rsidRPr="00832E45" w:rsidRDefault="000A0256" w:rsidP="00B117A7">
            <w:pPr>
              <w:pStyle w:val="ListParagraph"/>
              <w:spacing w:after="3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raisonnement :</w:t>
            </w:r>
          </w:p>
          <w:p w14:paraId="48395ABC" w14:textId="77777777" w:rsidR="000A0256" w:rsidRPr="00832E45" w:rsidRDefault="000A0256" w:rsidP="00B117A7">
            <w:pPr>
              <w:pStyle w:val="ListParagraphindent"/>
              <w:spacing w:after="30"/>
              <w:rPr>
                <w:lang w:val="fr-CA"/>
              </w:rPr>
            </w:pPr>
            <w:r w:rsidRPr="00832E45">
              <w:rPr>
                <w:lang w:val="fr-CA"/>
              </w:rPr>
              <w:t xml:space="preserve">raisonnement inductif et déductif </w:t>
            </w:r>
          </w:p>
          <w:p w14:paraId="5B5AAE8B" w14:textId="77777777" w:rsidR="000A0256" w:rsidRPr="00832E45" w:rsidRDefault="000A0256" w:rsidP="00B117A7">
            <w:pPr>
              <w:pStyle w:val="after3forLPindent"/>
              <w:spacing w:after="50"/>
              <w:rPr>
                <w:lang w:val="fr-CA"/>
              </w:rPr>
            </w:pPr>
            <w:r w:rsidRPr="00832E45">
              <w:rPr>
                <w:lang w:val="fr-CA"/>
              </w:rPr>
              <w:t>prédictions, généralisations et conclusions tirées d’expériences (p. ex. casse-têtes, jeux, programmation)</w:t>
            </w:r>
          </w:p>
          <w:p w14:paraId="40E6F8F1" w14:textId="77777777" w:rsidR="000A0256" w:rsidRPr="00832E45" w:rsidRDefault="000A0256" w:rsidP="00B117A7">
            <w:pPr>
              <w:pStyle w:val="ListParagraph"/>
              <w:spacing w:after="3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technologie :</w:t>
            </w:r>
          </w:p>
          <w:p w14:paraId="77E90559" w14:textId="77777777" w:rsidR="000A0256" w:rsidRPr="00832E45" w:rsidRDefault="000A0256" w:rsidP="00B117A7">
            <w:pPr>
              <w:pStyle w:val="ListParagraphindent"/>
              <w:spacing w:after="30"/>
              <w:rPr>
                <w:lang w:val="fr-CA"/>
              </w:rPr>
            </w:pPr>
            <w:r w:rsidRPr="00832E45">
              <w:rPr>
                <w:lang w:val="fr-CA"/>
              </w:rPr>
              <w:t>technologie graphique, géométrie dynamique, calculatrices, matériel de manipulation virtuelle, applications conceptuelles</w:t>
            </w:r>
          </w:p>
          <w:p w14:paraId="417F1254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usages très variés, notamment :</w:t>
            </w:r>
          </w:p>
          <w:p w14:paraId="42EF090A" w14:textId="77777777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30"/>
              <w:rPr>
                <w:lang w:val="fr-CA"/>
              </w:rPr>
            </w:pPr>
            <w:r w:rsidRPr="00832E45">
              <w:rPr>
                <w:lang w:val="fr-CA"/>
              </w:rPr>
              <w:t>formulation et mise à l’épreuve de conjectures inductives</w:t>
            </w:r>
          </w:p>
          <w:p w14:paraId="673AAD61" w14:textId="77777777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0"/>
              <w:rPr>
                <w:lang w:val="fr-CA"/>
              </w:rPr>
            </w:pPr>
            <w:r w:rsidRPr="00832E45">
              <w:rPr>
                <w:lang w:val="fr-CA"/>
              </w:rPr>
              <w:t>modélisation mathématique</w:t>
            </w:r>
          </w:p>
          <w:p w14:paraId="511A5FE4" w14:textId="77777777" w:rsidR="000A0256" w:rsidRPr="00832E45" w:rsidRDefault="000A0256" w:rsidP="00B117A7">
            <w:pPr>
              <w:pStyle w:val="ListParagraph"/>
              <w:spacing w:after="3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autres outils :</w:t>
            </w:r>
          </w:p>
          <w:p w14:paraId="7BDD9F1E" w14:textId="77777777" w:rsidR="000A0256" w:rsidRPr="00832E45" w:rsidRDefault="000A0256" w:rsidP="00B117A7">
            <w:pPr>
              <w:pStyle w:val="ListParagraphindent"/>
              <w:spacing w:after="50"/>
              <w:rPr>
                <w:lang w:val="fr-CA"/>
              </w:rPr>
            </w:pPr>
            <w:r w:rsidRPr="00832E45">
              <w:rPr>
                <w:lang w:val="fr-CA"/>
              </w:rPr>
              <w:t>matériel de manipulation, comme des tuiles algébriques et d’autres objets</w:t>
            </w:r>
          </w:p>
          <w:p w14:paraId="002E3451" w14:textId="214D7B8D" w:rsidR="000A0256" w:rsidRPr="00832E45" w:rsidRDefault="00CA1A8E" w:rsidP="00B117A7">
            <w:pPr>
              <w:pStyle w:val="ListParagraph"/>
              <w:spacing w:after="3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Réaliser des estimations raisonnables</w:t>
            </w:r>
            <w:r w:rsidR="000A0256" w:rsidRPr="00832E45">
              <w:rPr>
                <w:b/>
                <w:lang w:val="fr-CA"/>
              </w:rPr>
              <w:t> :</w:t>
            </w:r>
          </w:p>
          <w:p w14:paraId="0799C8FE" w14:textId="77777777" w:rsidR="000A0256" w:rsidRPr="00832E45" w:rsidRDefault="000A0256" w:rsidP="00B117A7">
            <w:pPr>
              <w:pStyle w:val="ListParagraphindent"/>
              <w:spacing w:after="50"/>
              <w:rPr>
                <w:lang w:val="fr-CA"/>
              </w:rPr>
            </w:pPr>
            <w:r w:rsidRPr="00832E45">
              <w:rPr>
                <w:lang w:val="fr-CA"/>
              </w:rPr>
              <w:t>être capable de défendre la vraisemblance d’une valeur estimée ou de la solution d’un problème ou d’une équation (p. ex. relations trigonométriques angle/côté, calcul de taux de variation)</w:t>
            </w:r>
          </w:p>
          <w:p w14:paraId="31C06947" w14:textId="77777777" w:rsidR="000A0256" w:rsidRPr="00832E45" w:rsidRDefault="000A0256" w:rsidP="00B117A7">
            <w:pPr>
              <w:pStyle w:val="ListParagraph"/>
              <w:spacing w:after="3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réflexion aisée, souple et stratégique :</w:t>
            </w:r>
          </w:p>
          <w:p w14:paraId="3D93A911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comprend :</w:t>
            </w:r>
          </w:p>
          <w:p w14:paraId="64C9CB6D" w14:textId="34470C42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30"/>
              <w:rPr>
                <w:lang w:val="fr-CA"/>
              </w:rPr>
            </w:pPr>
            <w:r w:rsidRPr="00832E45">
              <w:rPr>
                <w:lang w:val="fr-CA"/>
              </w:rPr>
              <w:t xml:space="preserve">utilisation de faits avérés, d’étalons de mesure et du partitionnement (p. ex. créer et interpréter des diagrammes tridimensionnels, </w:t>
            </w:r>
            <w:r w:rsidRPr="00832E45">
              <w:rPr>
                <w:lang w:val="fr-CA"/>
              </w:rPr>
              <w:br/>
              <w:t>prendre des décisions financières basées sur des faits)</w:t>
            </w:r>
          </w:p>
          <w:p w14:paraId="2C8DF974" w14:textId="77777777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0"/>
              <w:rPr>
                <w:lang w:val="fr-CA"/>
              </w:rPr>
            </w:pPr>
            <w:r w:rsidRPr="00832E45">
              <w:rPr>
                <w:lang w:val="fr-CA"/>
              </w:rPr>
              <w:t>envisager plusieurs approches de réflexion sur un nombre ou une opération (p. ex. laquelle sera la plus stratégique ou efficace?)</w:t>
            </w:r>
          </w:p>
          <w:p w14:paraId="5DA79D59" w14:textId="6475D869" w:rsidR="000A0256" w:rsidRPr="00832E45" w:rsidRDefault="00B44B42" w:rsidP="00B117A7">
            <w:pPr>
              <w:pStyle w:val="ListParagraph"/>
              <w:spacing w:after="3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M</w:t>
            </w:r>
            <w:r w:rsidR="000A0256" w:rsidRPr="00832E45">
              <w:rPr>
                <w:b/>
                <w:lang w:val="fr-CA"/>
              </w:rPr>
              <w:t>odéliser :</w:t>
            </w:r>
            <w:r w:rsidR="000A0256" w:rsidRPr="00832E45">
              <w:rPr>
                <w:b/>
                <w:bCs/>
                <w:lang w:val="fr-CA"/>
              </w:rPr>
              <w:t xml:space="preserve"> </w:t>
            </w:r>
          </w:p>
          <w:p w14:paraId="024C40BE" w14:textId="24AE171F" w:rsidR="000A0256" w:rsidRPr="00832E45" w:rsidRDefault="000A0256" w:rsidP="00B117A7">
            <w:pPr>
              <w:pStyle w:val="ListParagraphindent"/>
              <w:spacing w:after="30"/>
              <w:rPr>
                <w:lang w:val="fr-CA"/>
              </w:rPr>
            </w:pPr>
            <w:r w:rsidRPr="00832E45">
              <w:rPr>
                <w:lang w:val="fr-CA"/>
              </w:rPr>
              <w:t xml:space="preserve">à l’aide de concepts et d’outils mathématiques, résoudre des problèmes et prendre des décisions (p. ex. dans des scénarios </w:t>
            </w:r>
            <w:r w:rsidRPr="00832E45">
              <w:rPr>
                <w:lang w:val="fr-CA"/>
              </w:rPr>
              <w:br/>
              <w:t>de la vie quotidienne ou abstraits)</w:t>
            </w:r>
          </w:p>
          <w:p w14:paraId="425C7198" w14:textId="77777777" w:rsidR="000A0256" w:rsidRPr="00832E45" w:rsidRDefault="000A0256" w:rsidP="00B117A7">
            <w:pPr>
              <w:pStyle w:val="ListParagraphindent"/>
              <w:spacing w:after="50"/>
              <w:rPr>
                <w:lang w:val="fr-CA"/>
              </w:rPr>
            </w:pPr>
            <w:r w:rsidRPr="00832E45">
              <w:rPr>
                <w:lang w:val="fr-CA"/>
              </w:rPr>
              <w:t>choisir les concepts et les outils mathématiques nécessaires pour déchiffrer un scénario complexe et essentiellement non mathématique</w:t>
            </w:r>
          </w:p>
          <w:p w14:paraId="6F7EB361" w14:textId="77777777" w:rsidR="000A0256" w:rsidRPr="00832E45" w:rsidRDefault="000A0256" w:rsidP="00B117A7">
            <w:pPr>
              <w:pStyle w:val="ListParagraph"/>
              <w:spacing w:after="3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 xml:space="preserve">situations contextualisées : </w:t>
            </w:r>
          </w:p>
          <w:p w14:paraId="6AB474F1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par exemple, des scénarios de la vie quotidienne et des défis ouverts qui établissent des liens entre les mathématiques et la vie quotidienne</w:t>
            </w:r>
          </w:p>
          <w:p w14:paraId="27F72030" w14:textId="77777777" w:rsidR="000A0256" w:rsidRPr="00832E45" w:rsidRDefault="000A0256" w:rsidP="00B117A7">
            <w:pPr>
              <w:pStyle w:val="ListParagraph"/>
              <w:spacing w:after="3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pensée créatrice :</w:t>
            </w:r>
          </w:p>
          <w:p w14:paraId="4E9A94B9" w14:textId="77777777" w:rsidR="000A0256" w:rsidRPr="00832E45" w:rsidRDefault="000A0256" w:rsidP="00B117A7">
            <w:pPr>
              <w:pStyle w:val="ListParagraphindent"/>
              <w:spacing w:after="30"/>
              <w:rPr>
                <w:lang w:val="fr-CA"/>
              </w:rPr>
            </w:pPr>
            <w:r w:rsidRPr="00832E45">
              <w:rPr>
                <w:lang w:val="fr-CA"/>
              </w:rPr>
              <w:t>être ouvert à l’essai de stratégies différentes</w:t>
            </w:r>
          </w:p>
          <w:p w14:paraId="1B485B65" w14:textId="128D584A" w:rsidR="000A0256" w:rsidRPr="00832E45" w:rsidRDefault="000A0256" w:rsidP="00B117A7">
            <w:pPr>
              <w:pStyle w:val="ListParagraphindent"/>
              <w:spacing w:after="120"/>
              <w:rPr>
                <w:lang w:val="fr-CA"/>
              </w:rPr>
            </w:pPr>
            <w:r w:rsidRPr="00832E45">
              <w:rPr>
                <w:lang w:val="fr-CA"/>
              </w:rPr>
              <w:t xml:space="preserve">on fait référence ici à une réflexion mathématique créatrice et innovatrice plutôt qu’à une représentation créative des mathématiques, </w:t>
            </w:r>
            <w:r w:rsidRPr="00832E45">
              <w:rPr>
                <w:lang w:val="fr-CA"/>
              </w:rPr>
              <w:br/>
              <w:t>p. ex. par les arts ou la musique</w:t>
            </w:r>
          </w:p>
          <w:p w14:paraId="41E6F188" w14:textId="05965CF4" w:rsidR="000A0256" w:rsidRPr="00832E45" w:rsidRDefault="000A0256" w:rsidP="00B117A7">
            <w:pPr>
              <w:pStyle w:val="ListParagraph"/>
              <w:spacing w:before="24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lastRenderedPageBreak/>
              <w:t>curiosité et</w:t>
            </w:r>
            <w:r w:rsidR="00B117A7">
              <w:rPr>
                <w:b/>
                <w:lang w:val="fr-CA"/>
              </w:rPr>
              <w:t xml:space="preserve"> de l’</w:t>
            </w:r>
            <w:r w:rsidRPr="00832E45">
              <w:rPr>
                <w:b/>
                <w:lang w:val="fr-CA"/>
              </w:rPr>
              <w:t>intérêt :</w:t>
            </w:r>
          </w:p>
          <w:p w14:paraId="53CCBEF4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poser des questions pour approfondir sa compréhension ou pour ouvrir de nouvelles voies d’investigation</w:t>
            </w:r>
          </w:p>
          <w:p w14:paraId="70C67A98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investigation :</w:t>
            </w:r>
          </w:p>
          <w:p w14:paraId="0959FEE6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investigation structurée, orientée et libre</w:t>
            </w:r>
          </w:p>
          <w:p w14:paraId="5C9483C3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observer et s’interroger</w:t>
            </w:r>
          </w:p>
          <w:p w14:paraId="488FB13F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relever les éléments nécessaires pour comprendre un problème et le résoudre</w:t>
            </w:r>
          </w:p>
          <w:p w14:paraId="4B8F9CD2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 xml:space="preserve">visualisation : </w:t>
            </w:r>
          </w:p>
          <w:p w14:paraId="5F800372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 xml:space="preserve">créer et utiliser des images mentales pour appuyer sa compréhension </w:t>
            </w:r>
          </w:p>
          <w:p w14:paraId="4D11207A" w14:textId="27C24FE6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 xml:space="preserve">la visualisation peut être appuyée par du matériel dynamique (p. ex. des relations et des simulations graphiques), des objets, </w:t>
            </w:r>
            <w:r w:rsidRPr="00832E45">
              <w:rPr>
                <w:lang w:val="fr-CA"/>
              </w:rPr>
              <w:br/>
              <w:t>des dessins et des diagrammes</w:t>
            </w:r>
          </w:p>
          <w:p w14:paraId="2517D006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approches flexibles et stratégiques :</w:t>
            </w:r>
          </w:p>
          <w:p w14:paraId="1D9438A5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choisir les outils mathématiques appropriés pour résoudre un problème</w:t>
            </w:r>
          </w:p>
          <w:p w14:paraId="5A4DC9D6" w14:textId="0E98CA7E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 xml:space="preserve">choisir une stratégie efficace pour résoudre un problème (p. ex. essai-erreur, modélisation, résolution d’un problème plus simple, </w:t>
            </w:r>
            <w:r w:rsidRPr="00832E45">
              <w:rPr>
                <w:lang w:val="fr-CA"/>
              </w:rPr>
              <w:br/>
              <w:t>utilisation d’un graphique ou d’un diagramme, jeu de rôle)</w:t>
            </w:r>
          </w:p>
          <w:p w14:paraId="754503E9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résoudre des problèmes :</w:t>
            </w:r>
          </w:p>
          <w:p w14:paraId="73B3F46F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interpréter une situation pour cerner un problème</w:t>
            </w:r>
          </w:p>
          <w:p w14:paraId="59B52AA7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appliquer les mathématiques à la résolution de problème</w:t>
            </w:r>
          </w:p>
          <w:p w14:paraId="16322AE7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 xml:space="preserve">analyser et évaluer la solution par rapport au contexte initial </w:t>
            </w:r>
          </w:p>
          <w:p w14:paraId="1DA4986B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répéter ce cycle jusqu’à ce qu’une solution vraisemblable ait été trouvée</w:t>
            </w:r>
          </w:p>
          <w:p w14:paraId="4E77F2B3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persévérance et bonne volonté :</w:t>
            </w:r>
          </w:p>
          <w:p w14:paraId="6AA68ED9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ne pas abandonner devant les difficultés</w:t>
            </w:r>
          </w:p>
          <w:p w14:paraId="12C30229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résoudre les problèmes avec dynamisme et détermination</w:t>
            </w:r>
          </w:p>
          <w:p w14:paraId="5E36A4E0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qui font référence :</w:t>
            </w:r>
          </w:p>
          <w:p w14:paraId="7160183D" w14:textId="169CFE25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 xml:space="preserve">aux activités quotidiennes, aux pratiques locales et traditionnelles, aux médias populaires, aux événements d’actualité </w:t>
            </w:r>
            <w:r w:rsidRPr="00832E45">
              <w:rPr>
                <w:lang w:val="fr-CA"/>
              </w:rPr>
              <w:br/>
              <w:t>et à l’intégration interdisciplinaire</w:t>
            </w:r>
          </w:p>
          <w:p w14:paraId="0E8EC776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en posant et en résolvant des problèmes, ou en posant des questions sur les lieux, les histoires et les pratiques culturelles</w:t>
            </w:r>
          </w:p>
          <w:p w14:paraId="1686B18B" w14:textId="3BB70DF6" w:rsidR="000A0256" w:rsidRPr="00832E45" w:rsidRDefault="00B44B42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E</w:t>
            </w:r>
            <w:r w:rsidR="000A0256" w:rsidRPr="00832E45">
              <w:rPr>
                <w:b/>
                <w:lang w:val="fr-CA"/>
              </w:rPr>
              <w:t>xpliquer et justifier :</w:t>
            </w:r>
          </w:p>
          <w:p w14:paraId="4855D366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utiliser des arguments mathématiques pour convaincre</w:t>
            </w:r>
          </w:p>
          <w:p w14:paraId="1F9BC8D9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prévoir des conséquences</w:t>
            </w:r>
          </w:p>
          <w:p w14:paraId="3674E9AD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décisions :</w:t>
            </w:r>
          </w:p>
          <w:p w14:paraId="3E355835" w14:textId="77777777" w:rsidR="000A0256" w:rsidRPr="00832E45" w:rsidRDefault="000A0256" w:rsidP="00B117A7">
            <w:pPr>
              <w:pStyle w:val="ListParagraphindent"/>
              <w:spacing w:after="120"/>
              <w:rPr>
                <w:lang w:val="fr-CA"/>
              </w:rPr>
            </w:pPr>
            <w:r w:rsidRPr="00832E45">
              <w:rPr>
                <w:lang w:val="fr-CA"/>
              </w:rPr>
              <w:t>demander aux élèves de choisir parmi deux scénarios, puis de justifier leur choix</w:t>
            </w:r>
          </w:p>
          <w:p w14:paraId="1F85B23D" w14:textId="391495F0" w:rsidR="000A0256" w:rsidRPr="00832E45" w:rsidRDefault="000A0256" w:rsidP="00B117A7">
            <w:pPr>
              <w:pStyle w:val="ListParagraph"/>
              <w:spacing w:before="240" w:after="5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lastRenderedPageBreak/>
              <w:t xml:space="preserve">plusieurs façons : </w:t>
            </w:r>
          </w:p>
          <w:p w14:paraId="67137E7D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par exemple : orale, écrite, visuelle, au moyen de technologies</w:t>
            </w:r>
          </w:p>
          <w:p w14:paraId="71E86151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communiquer efficacement d’une manière adaptée à la nature du message et de l’auditoire</w:t>
            </w:r>
          </w:p>
          <w:p w14:paraId="7AEA4D71" w14:textId="165301EE" w:rsidR="000A0256" w:rsidRPr="00832E45" w:rsidRDefault="00B44B42" w:rsidP="00B117A7">
            <w:pPr>
              <w:pStyle w:val="ListParagraph"/>
              <w:spacing w:after="5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R</w:t>
            </w:r>
            <w:r w:rsidR="000A0256" w:rsidRPr="00832E45">
              <w:rPr>
                <w:b/>
                <w:lang w:val="fr-CA"/>
              </w:rPr>
              <w:t xml:space="preserve">eprésenter : </w:t>
            </w:r>
          </w:p>
          <w:p w14:paraId="09A9F359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à l’aide de modèles, de tables, de graphiques, de mots, de nombres, de symboles</w:t>
            </w:r>
          </w:p>
          <w:p w14:paraId="57E94438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en établissant des liens de sens entre plusieurs représentations différentes</w:t>
            </w:r>
          </w:p>
          <w:p w14:paraId="2AEAFC99" w14:textId="77777777" w:rsidR="000A0256" w:rsidRPr="00832E45" w:rsidRDefault="000A0256" w:rsidP="00B117A7">
            <w:pPr>
              <w:pStyle w:val="ListParagraph"/>
              <w:spacing w:after="5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 xml:space="preserve">discussions : </w:t>
            </w:r>
          </w:p>
          <w:p w14:paraId="13E954C6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dialogues entre pairs, discussions en petits groupes, rencontres enseignants-élèves</w:t>
            </w:r>
          </w:p>
          <w:p w14:paraId="7965E593" w14:textId="77777777" w:rsidR="000A0256" w:rsidRPr="00832E45" w:rsidRDefault="000A0256" w:rsidP="00B117A7">
            <w:pPr>
              <w:pStyle w:val="ListParagraph"/>
              <w:spacing w:after="50"/>
              <w:rPr>
                <w:b/>
                <w:iCs/>
                <w:lang w:val="fr-CA"/>
              </w:rPr>
            </w:pPr>
            <w:r w:rsidRPr="00832E45">
              <w:rPr>
                <w:b/>
                <w:lang w:val="fr-CA"/>
              </w:rPr>
              <w:t>discours :</w:t>
            </w:r>
            <w:r w:rsidRPr="00832E45">
              <w:rPr>
                <w:b/>
                <w:iCs/>
                <w:lang w:val="fr-CA"/>
              </w:rPr>
              <w:t xml:space="preserve"> </w:t>
            </w:r>
          </w:p>
          <w:p w14:paraId="55253AB4" w14:textId="77777777" w:rsidR="000A0256" w:rsidRPr="00832E45" w:rsidRDefault="000A0256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utile pour approfondir la compréhension des concepts</w:t>
            </w:r>
          </w:p>
          <w:p w14:paraId="1049E070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peut aider les élèves à clarifier leur réflexion, même s’ils doutent quelque peu de leurs idées ou si leurs prémisses sont erronées</w:t>
            </w:r>
          </w:p>
          <w:p w14:paraId="7D33E261" w14:textId="3A143CDB" w:rsidR="000A0256" w:rsidRPr="00832E45" w:rsidRDefault="00B44B42" w:rsidP="00B117A7">
            <w:pPr>
              <w:pStyle w:val="ListParagraph"/>
              <w:spacing w:after="50"/>
              <w:rPr>
                <w:b/>
                <w:iCs/>
                <w:lang w:val="fr-CA"/>
              </w:rPr>
            </w:pPr>
            <w:r w:rsidRPr="00832E45">
              <w:rPr>
                <w:b/>
                <w:lang w:val="fr-CA"/>
              </w:rPr>
              <w:t>R</w:t>
            </w:r>
            <w:r w:rsidR="000A0256" w:rsidRPr="00832E45">
              <w:rPr>
                <w:b/>
                <w:lang w:val="fr-CA"/>
              </w:rPr>
              <w:t xml:space="preserve">éfléchir : </w:t>
            </w:r>
          </w:p>
          <w:p w14:paraId="4A809E32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présenter le résultat de son raisonnement mathématique et partager celui d’autres personnes, y compris évaluer les stratégies et les solutions, développer les idées et formuler de nouveaux problèmes et de nouvelles questions</w:t>
            </w:r>
          </w:p>
          <w:p w14:paraId="4341C0DA" w14:textId="10CF5293" w:rsidR="000A0256" w:rsidRPr="00832E45" w:rsidRDefault="00A967B8" w:rsidP="00B117A7">
            <w:pPr>
              <w:pStyle w:val="ListParagraph"/>
              <w:spacing w:after="50"/>
              <w:rPr>
                <w:b/>
                <w:lang w:val="fr-CA"/>
              </w:rPr>
            </w:pPr>
            <w:r w:rsidRPr="00832E45">
              <w:rPr>
                <w:b/>
                <w:bCs/>
                <w:lang w:val="fr-CA"/>
              </w:rPr>
              <w:t>Faire des liens entre différents concepts mathématiques</w:t>
            </w:r>
            <w:r w:rsidR="000A0256" w:rsidRPr="00832E45">
              <w:rPr>
                <w:b/>
                <w:lang w:val="fr-CA"/>
              </w:rPr>
              <w:t> :</w:t>
            </w:r>
          </w:p>
          <w:p w14:paraId="4C90391F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s’ouvrir au fait que les mathématiques peuvent aider à se connaître et à comprendre le monde autour de soi (p. ex. activités quotidiennes, pratiques locales et traditionnelles, médias populaires, événements d’actualité, justice sociale et intégration interdisciplinaire)</w:t>
            </w:r>
          </w:p>
          <w:p w14:paraId="53EC3081" w14:textId="77777777" w:rsidR="000A0256" w:rsidRPr="00832E45" w:rsidRDefault="000A0256" w:rsidP="00B117A7">
            <w:pPr>
              <w:pStyle w:val="ListParagraph"/>
              <w:spacing w:after="5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erreurs :</w:t>
            </w:r>
          </w:p>
          <w:p w14:paraId="270DA154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vont des erreurs de calcul jusqu’aux fausses prémisses</w:t>
            </w:r>
          </w:p>
          <w:p w14:paraId="50F2CC89" w14:textId="77777777" w:rsidR="000A0256" w:rsidRPr="00832E45" w:rsidRDefault="000A0256" w:rsidP="00B117A7">
            <w:pPr>
              <w:pStyle w:val="ListParagraph"/>
              <w:spacing w:after="5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occasions d’apprentissage :</w:t>
            </w:r>
          </w:p>
          <w:p w14:paraId="0D9D8661" w14:textId="77777777" w:rsidR="000A0256" w:rsidRPr="00832E45" w:rsidRDefault="000A0256" w:rsidP="00B117A7">
            <w:pPr>
              <w:pStyle w:val="ListParagraphindent"/>
              <w:spacing w:after="20"/>
              <w:rPr>
                <w:lang w:val="fr-CA"/>
              </w:rPr>
            </w:pPr>
            <w:r w:rsidRPr="00832E45">
              <w:rPr>
                <w:lang w:val="fr-CA"/>
              </w:rPr>
              <w:t xml:space="preserve">en : </w:t>
            </w:r>
          </w:p>
          <w:p w14:paraId="6F38EC36" w14:textId="77777777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32E45">
              <w:rPr>
                <w:lang w:val="fr-CA"/>
              </w:rPr>
              <w:t xml:space="preserve">analysant ses erreurs pour cerner les éléments mal compris </w:t>
            </w:r>
          </w:p>
          <w:p w14:paraId="75CABD90" w14:textId="77777777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32E45">
              <w:rPr>
                <w:lang w:val="fr-CA"/>
              </w:rPr>
              <w:t>apportant des correctifs à la tentative suivante</w:t>
            </w:r>
          </w:p>
          <w:p w14:paraId="7DD73784" w14:textId="77777777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relevant non seulement les erreurs mais aussi les parties d’une solution qui sont correctes</w:t>
            </w:r>
          </w:p>
          <w:p w14:paraId="4479CD0C" w14:textId="17D6E77D" w:rsidR="000A0256" w:rsidRPr="00832E45" w:rsidRDefault="00B44B42" w:rsidP="00B117A7">
            <w:pPr>
              <w:pStyle w:val="ListParagraph"/>
              <w:spacing w:after="50"/>
              <w:rPr>
                <w:b/>
                <w:bCs/>
                <w:iCs/>
                <w:lang w:val="fr-CA"/>
              </w:rPr>
            </w:pPr>
            <w:r w:rsidRPr="00832E45">
              <w:rPr>
                <w:b/>
                <w:lang w:val="fr-CA"/>
              </w:rPr>
              <w:t>I</w:t>
            </w:r>
            <w:r w:rsidR="000A0256" w:rsidRPr="00832E45">
              <w:rPr>
                <w:b/>
                <w:lang w:val="fr-CA"/>
              </w:rPr>
              <w:t>ncorporer :</w:t>
            </w:r>
            <w:r w:rsidR="000A0256" w:rsidRPr="00832E45">
              <w:rPr>
                <w:b/>
                <w:bCs/>
                <w:iCs/>
                <w:lang w:val="fr-CA"/>
              </w:rPr>
              <w:t xml:space="preserve"> </w:t>
            </w:r>
          </w:p>
          <w:p w14:paraId="4AB69C10" w14:textId="41089403" w:rsidR="000A0256" w:rsidRPr="00832E45" w:rsidRDefault="000A0256" w:rsidP="00B117A7">
            <w:pPr>
              <w:pStyle w:val="ListParagraphindent"/>
              <w:spacing w:after="20"/>
              <w:rPr>
                <w:lang w:val="fr-CA"/>
              </w:rPr>
            </w:pPr>
            <w:r w:rsidRPr="00832E45">
              <w:rPr>
                <w:lang w:val="fr-CA"/>
              </w:rPr>
              <w:t xml:space="preserve">en : </w:t>
            </w:r>
          </w:p>
          <w:p w14:paraId="3DACC8B8" w14:textId="77777777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32E45">
              <w:rPr>
                <w:lang w:val="fr-CA"/>
              </w:rPr>
              <w:t>collaborant avec les Aînés et les détenteurs du savoir parmi les peuples autochtones de la région</w:t>
            </w:r>
          </w:p>
          <w:p w14:paraId="2C7D1744" w14:textId="5DD093D8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32E45">
              <w:rPr>
                <w:lang w:val="fr-CA"/>
              </w:rPr>
              <w:t>explorant les principes d’apprentissage des peuples autochtones (</w:t>
            </w:r>
            <w:hyperlink r:id="rId9" w:history="1">
              <w:r w:rsidRPr="00832E45">
                <w:rPr>
                  <w:bCs/>
                  <w:color w:val="1155CC"/>
                  <w:u w:val="single"/>
                  <w:lang w:val="fr-CA" w:eastAsia="en-US"/>
                </w:rPr>
                <w:t>http://www.fnesc.ca/wp/wp-content/uploads/2015/09/PUB-LFP-POSTER-Principles-of-Learning-First-Peoples-poster-11x17.pdf</w:t>
              </w:r>
            </w:hyperlink>
            <w:r w:rsidRPr="00832E45">
              <w:rPr>
                <w:lang w:val="fr-CA"/>
              </w:rPr>
              <w:t xml:space="preserve"> : l’apprentissage est holistique, introspectif, réflexif, expérientiel et relationnel </w:t>
            </w:r>
            <w:r w:rsidR="00AC428A">
              <w:rPr>
                <w:lang w:val="fr-CA"/>
              </w:rPr>
              <w:br/>
            </w:r>
            <w:r w:rsidRPr="00832E45">
              <w:rPr>
                <w:lang w:val="fr-CA"/>
              </w:rPr>
              <w:t>[axé sur la connexité, les relations réciproques et l’appartenance]; l’apprentissage demande temps et patience)</w:t>
            </w:r>
          </w:p>
          <w:p w14:paraId="55F2580E" w14:textId="77777777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CA"/>
              </w:rPr>
            </w:pPr>
            <w:r w:rsidRPr="00832E45">
              <w:rPr>
                <w:lang w:val="fr-CA"/>
              </w:rPr>
              <w:t>faisant des liens explicites avec l’apprentissage des mathématiques</w:t>
            </w:r>
          </w:p>
          <w:p w14:paraId="4D28EE72" w14:textId="77777777" w:rsidR="000A0256" w:rsidRPr="00832E45" w:rsidRDefault="000A0256" w:rsidP="00B117A7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lang w:val="fr-CA"/>
              </w:rPr>
            </w:pPr>
            <w:r w:rsidRPr="00832E45">
              <w:rPr>
                <w:lang w:val="fr-CA"/>
              </w:rPr>
              <w:t xml:space="preserve">explorant les pratiques culturelles et les connaissances des peuples autochtones de la région, et en faisant des liens avec les mathématiques </w:t>
            </w:r>
          </w:p>
          <w:p w14:paraId="365071B1" w14:textId="77777777" w:rsidR="000A0256" w:rsidRPr="00832E45" w:rsidRDefault="000A0256" w:rsidP="00445CEE">
            <w:pPr>
              <w:pStyle w:val="ListParagraph"/>
              <w:spacing w:before="200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lastRenderedPageBreak/>
              <w:t>connaissances :</w:t>
            </w:r>
          </w:p>
          <w:p w14:paraId="47266AD1" w14:textId="77777777" w:rsidR="000A0256" w:rsidRPr="00832E45" w:rsidRDefault="000A0256" w:rsidP="00B117A7">
            <w:pPr>
              <w:pStyle w:val="ListParagraphindent"/>
              <w:spacing w:after="60"/>
              <w:rPr>
                <w:lang w:val="fr-CA"/>
              </w:rPr>
            </w:pPr>
            <w:r w:rsidRPr="00832E45">
              <w:rPr>
                <w:lang w:val="fr-CA"/>
              </w:rPr>
              <w:t>connaissances locales et pratiques culturelles qu’il est convenable de partager et qui ne relèvent pas d’une appropriation</w:t>
            </w:r>
          </w:p>
          <w:p w14:paraId="27DCB3C3" w14:textId="77777777" w:rsidR="000A0256" w:rsidRPr="00832E45" w:rsidRDefault="000A0256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pratiques </w:t>
            </w:r>
            <w:r w:rsidRPr="00832E45">
              <w:rPr>
                <w:b/>
                <w:bCs/>
                <w:iCs/>
                <w:lang w:val="fr-CA"/>
              </w:rPr>
              <w:t>:</w:t>
            </w:r>
            <w:r w:rsidRPr="00832E45">
              <w:rPr>
                <w:b/>
                <w:iCs/>
                <w:lang w:val="fr-CA"/>
              </w:rPr>
              <w:t xml:space="preserve"> </w:t>
            </w:r>
          </w:p>
          <w:p w14:paraId="58E8FF87" w14:textId="77777777" w:rsidR="000A0256" w:rsidRPr="00832E45" w:rsidRDefault="000A0256" w:rsidP="00B117A7">
            <w:pPr>
              <w:pStyle w:val="ListParagraphindent"/>
              <w:rPr>
                <w:iCs/>
                <w:lang w:val="fr-CA"/>
              </w:rPr>
            </w:pPr>
            <w:r w:rsidRPr="00832E45">
              <w:rPr>
                <w:lang w:val="fr-CA"/>
              </w:rPr>
              <w:t>pratiques culturelles selon Bishop : compter, mesurer, localiser, concevoir, jouer, expliquer (</w:t>
            </w:r>
            <w:hyperlink r:id="rId10" w:history="1">
              <w:r w:rsidRPr="00832E45">
                <w:rPr>
                  <w:rFonts w:cs="Times New Roman"/>
                  <w:color w:val="1155CC"/>
                  <w:u w:val="single"/>
                  <w:lang w:val="fr-CA" w:eastAsia="en-US"/>
                </w:rPr>
                <w:t>http://www.csus.edu/indiv/o/oreyd/ACP.htm_files/abishop.htm</w:t>
              </w:r>
            </w:hyperlink>
            <w:r w:rsidRPr="00832E45">
              <w:rPr>
                <w:rFonts w:cs="Times New Roman"/>
                <w:lang w:val="fr-CA" w:eastAsia="en-US"/>
              </w:rPr>
              <w:t>)</w:t>
            </w:r>
          </w:p>
          <w:p w14:paraId="7D9FC704" w14:textId="77777777" w:rsidR="000A0256" w:rsidRPr="00832E45" w:rsidRDefault="000A0256" w:rsidP="00B117A7">
            <w:pPr>
              <w:pStyle w:val="ListParagraphindent"/>
              <w:rPr>
                <w:rStyle w:val="Hyperlink"/>
                <w:iCs/>
                <w:lang w:val="fr-CA"/>
              </w:rPr>
            </w:pPr>
            <w:r w:rsidRPr="00832E45">
              <w:rPr>
                <w:lang w:val="fr-CA"/>
              </w:rPr>
              <w:t>ressources sur l’éducation autochtone (</w:t>
            </w:r>
            <w:hyperlink r:id="rId11" w:history="1">
              <w:r w:rsidRPr="00832E45">
                <w:rPr>
                  <w:color w:val="1155CC"/>
                  <w:u w:val="single"/>
                  <w:lang w:val="fr-CA" w:eastAsia="en-US"/>
                </w:rPr>
                <w:t>www.aboriginaleducation.ca</w:t>
              </w:r>
            </w:hyperlink>
            <w:r w:rsidRPr="00832E45">
              <w:rPr>
                <w:rFonts w:cs="Times New Roman"/>
                <w:lang w:val="fr-CA" w:eastAsia="en-US"/>
              </w:rPr>
              <w:t>)</w:t>
            </w:r>
          </w:p>
          <w:p w14:paraId="376A30FE" w14:textId="75A2D0A6" w:rsidR="00770B0C" w:rsidRPr="00832E45" w:rsidRDefault="000A0256" w:rsidP="00B117A7">
            <w:pPr>
              <w:pStyle w:val="ListParagraphindent"/>
              <w:spacing w:after="120"/>
              <w:rPr>
                <w:lang w:val="fr-CA"/>
              </w:rPr>
            </w:pPr>
            <w:proofErr w:type="spellStart"/>
            <w:r w:rsidRPr="00832E45">
              <w:rPr>
                <w:i/>
                <w:lang w:val="fr-CA"/>
              </w:rPr>
              <w:t>Teaching</w:t>
            </w:r>
            <w:proofErr w:type="spellEnd"/>
            <w:r w:rsidRPr="00832E45">
              <w:rPr>
                <w:i/>
                <w:lang w:val="fr-CA"/>
              </w:rPr>
              <w:t xml:space="preserve"> </w:t>
            </w:r>
            <w:proofErr w:type="spellStart"/>
            <w:r w:rsidRPr="00832E45">
              <w:rPr>
                <w:i/>
                <w:lang w:val="fr-CA"/>
              </w:rPr>
              <w:t>Mathematics</w:t>
            </w:r>
            <w:proofErr w:type="spellEnd"/>
            <w:r w:rsidRPr="00832E45">
              <w:rPr>
                <w:i/>
                <w:lang w:val="fr-CA"/>
              </w:rPr>
              <w:t xml:space="preserve"> in a First Nations </w:t>
            </w:r>
            <w:proofErr w:type="spellStart"/>
            <w:r w:rsidRPr="00832E45">
              <w:rPr>
                <w:i/>
                <w:lang w:val="fr-CA"/>
              </w:rPr>
              <w:t>Context</w:t>
            </w:r>
            <w:proofErr w:type="spellEnd"/>
            <w:r w:rsidRPr="00832E45">
              <w:rPr>
                <w:i/>
                <w:lang w:val="fr-CA"/>
              </w:rPr>
              <w:t xml:space="preserve">, </w:t>
            </w:r>
            <w:r w:rsidRPr="00832E45">
              <w:rPr>
                <w:lang w:val="fr-CA"/>
              </w:rPr>
              <w:t>FNESC (</w:t>
            </w:r>
            <w:hyperlink r:id="rId12" w:history="1">
              <w:r w:rsidRPr="00832E45">
                <w:rPr>
                  <w:color w:val="1155CC"/>
                  <w:u w:val="single"/>
                  <w:lang w:val="fr-CA" w:eastAsia="en-US"/>
                </w:rPr>
                <w:t>http://www.fnesc.ca/resources/math-first-peoples/</w:t>
              </w:r>
            </w:hyperlink>
            <w:r w:rsidRPr="00832E45">
              <w:rPr>
                <w:rFonts w:cs="Times New Roman"/>
                <w:lang w:val="fr-CA" w:eastAsia="en-US"/>
              </w:rPr>
              <w:t>)</w:t>
            </w:r>
          </w:p>
        </w:tc>
      </w:tr>
    </w:tbl>
    <w:p w14:paraId="2ED18DD9" w14:textId="77777777" w:rsidR="00F82197" w:rsidRPr="00832E45" w:rsidRDefault="00F82197" w:rsidP="00B117A7">
      <w:pPr>
        <w:rPr>
          <w:sz w:val="16"/>
          <w:szCs w:val="16"/>
          <w:lang w:val="fr-CA"/>
        </w:rPr>
      </w:pPr>
    </w:p>
    <w:p w14:paraId="0C7F22D3" w14:textId="77777777" w:rsidR="007E4DF1" w:rsidRPr="00832E45" w:rsidRDefault="007E4DF1" w:rsidP="00B117A7">
      <w:pPr>
        <w:rPr>
          <w:sz w:val="16"/>
          <w:szCs w:val="16"/>
          <w:lang w:val="fr-CA"/>
        </w:rPr>
      </w:pPr>
    </w:p>
    <w:p w14:paraId="0467B6B2" w14:textId="756C3D4F" w:rsidR="007E4DF1" w:rsidRPr="00832E45" w:rsidRDefault="007E4DF1" w:rsidP="00B117A7">
      <w:pPr>
        <w:rPr>
          <w:sz w:val="16"/>
          <w:szCs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32E4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037637E" w:rsidR="00F9586F" w:rsidRPr="00832E45" w:rsidRDefault="0059376F" w:rsidP="00B117A7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832E45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8955AA" w:rsidRPr="00832E45">
              <w:rPr>
                <w:b/>
                <w:caps/>
                <w:color w:val="FFFFFF" w:themeColor="background1"/>
                <w:lang w:val="fr-CA"/>
              </w:rPr>
              <w:t>Mathématiques</w:t>
            </w:r>
            <w:r w:rsidR="008955AA" w:rsidRPr="00832E45">
              <w:rPr>
                <w:b/>
                <w:color w:val="FFFFFF" w:themeColor="background1"/>
                <w:lang w:val="fr-CA"/>
              </w:rPr>
              <w:t xml:space="preserve"> — </w:t>
            </w:r>
            <w:proofErr w:type="spellStart"/>
            <w:r w:rsidR="000A0256" w:rsidRPr="00832E45">
              <w:rPr>
                <w:b/>
                <w:color w:val="FFFFFF" w:themeColor="background1"/>
                <w:lang w:val="fr-CA"/>
              </w:rPr>
              <w:t>Mathématiques</w:t>
            </w:r>
            <w:proofErr w:type="spellEnd"/>
            <w:r w:rsidR="000A0256" w:rsidRPr="00832E45">
              <w:rPr>
                <w:b/>
                <w:color w:val="FFFFFF" w:themeColor="background1"/>
                <w:lang w:val="fr-CA"/>
              </w:rPr>
              <w:t xml:space="preserve"> pour le milieu du travail</w:t>
            </w:r>
            <w:r w:rsidRPr="00832E45">
              <w:rPr>
                <w:b/>
                <w:color w:val="FFFFFF" w:themeColor="background1"/>
                <w:lang w:val="fr-CA"/>
              </w:rPr>
              <w:br/>
            </w:r>
            <w:r w:rsidR="0030194A" w:rsidRPr="00832E45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832E45">
              <w:rPr>
                <w:b/>
                <w:color w:val="FFFFFF" w:themeColor="background1"/>
                <w:lang w:val="fr-CA"/>
              </w:rPr>
              <w:tab/>
            </w:r>
            <w:r w:rsidR="0030194A" w:rsidRPr="00832E45">
              <w:rPr>
                <w:b/>
                <w:color w:val="FFFFFF" w:themeColor="background1"/>
                <w:lang w:val="fr-CA"/>
              </w:rPr>
              <w:t>11</w:t>
            </w:r>
            <w:r w:rsidR="0030194A" w:rsidRPr="00832E45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832E45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756735" w:rsidRPr="00832E45" w14:paraId="7A2216BF" w14:textId="77777777">
        <w:tc>
          <w:tcPr>
            <w:tcW w:w="5000" w:type="pct"/>
            <w:shd w:val="clear" w:color="auto" w:fill="F3F3F3"/>
          </w:tcPr>
          <w:p w14:paraId="75039BEE" w14:textId="77777777" w:rsidR="00756735" w:rsidRPr="00832E45" w:rsidRDefault="00756735" w:rsidP="00B117A7">
            <w:pPr>
              <w:pStyle w:val="ListParagraph"/>
              <w:spacing w:before="120"/>
              <w:rPr>
                <w:b/>
                <w:lang w:val="fr-CA"/>
              </w:rPr>
            </w:pPr>
            <w:proofErr w:type="spellStart"/>
            <w:r w:rsidRPr="00832E45">
              <w:rPr>
                <w:b/>
                <w:lang w:val="fr-CA"/>
              </w:rPr>
              <w:t>Littératie</w:t>
            </w:r>
            <w:proofErr w:type="spellEnd"/>
            <w:r w:rsidRPr="00832E45">
              <w:rPr>
                <w:b/>
                <w:lang w:val="fr-CA"/>
              </w:rPr>
              <w:t xml:space="preserve"> financière :</w:t>
            </w:r>
          </w:p>
          <w:p w14:paraId="2681DEFE" w14:textId="067589C0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 xml:space="preserve">fonds d’épargne personnelle, crédit (crédit-bail contre achat), cartes de crédit, prêt hypothécaire, représentations graphiques </w:t>
            </w:r>
            <w:r w:rsidRPr="00832E45">
              <w:rPr>
                <w:lang w:val="fr-CA"/>
              </w:rPr>
              <w:br/>
              <w:t>de la croissance financière</w:t>
            </w:r>
          </w:p>
          <w:p w14:paraId="5F546E8B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achat, possession ou location à bail, utilisation et entretien d’un véhicule</w:t>
            </w:r>
          </w:p>
          <w:p w14:paraId="4521B425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services bancaires</w:t>
            </w:r>
          </w:p>
          <w:p w14:paraId="3908CDA1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autres achats importants</w:t>
            </w:r>
          </w:p>
          <w:p w14:paraId="21C55954" w14:textId="77777777" w:rsidR="00756735" w:rsidRPr="00832E45" w:rsidRDefault="00756735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Taux de variation :</w:t>
            </w:r>
          </w:p>
          <w:p w14:paraId="2B00BC11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 xml:space="preserve">pente de solides géométriques, angle d’élévation </w:t>
            </w:r>
          </w:p>
          <w:p w14:paraId="563B95C4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 xml:space="preserve">taux d’intérêt </w:t>
            </w:r>
          </w:p>
          <w:p w14:paraId="46ED65E1" w14:textId="77777777" w:rsidR="00756735" w:rsidRPr="00832E45" w:rsidRDefault="00756735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 xml:space="preserve">contextes : </w:t>
            </w:r>
          </w:p>
          <w:p w14:paraId="1C6A553D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explorer les jeux de hasard et la probabilité de recouvrement d’une assurance</w:t>
            </w:r>
          </w:p>
          <w:p w14:paraId="3654B93C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prendre connaissance d’une nouvelle ou des résultats d’un sondage et les interpréter pour prendre une décision éclairée</w:t>
            </w:r>
          </w:p>
          <w:p w14:paraId="6B5315DA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 xml:space="preserve">comprendre le vocabulaire des statistiques </w:t>
            </w:r>
          </w:p>
          <w:p w14:paraId="6D7A2AFA" w14:textId="77777777" w:rsidR="00756735" w:rsidRPr="00832E45" w:rsidRDefault="00756735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Interprétation de graphiques :</w:t>
            </w:r>
          </w:p>
          <w:p w14:paraId="02CFB07C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étudier des graphiques dans les médias (p. ex. nouvelle d’actualité, blogue, médias sociaux, site Web, publicité)</w:t>
            </w:r>
          </w:p>
          <w:p w14:paraId="74B23BAB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>s’intéresser à l’influence des données et des médias sur les questions de justice sociale et les choix personnels</w:t>
            </w:r>
          </w:p>
          <w:p w14:paraId="74A7F8EB" w14:textId="77777777" w:rsidR="00756735" w:rsidRPr="00832E45" w:rsidRDefault="00756735" w:rsidP="00B117A7">
            <w:pPr>
              <w:pStyle w:val="ListParagraph"/>
              <w:rPr>
                <w:b/>
                <w:lang w:val="fr-CA"/>
              </w:rPr>
            </w:pPr>
            <w:r w:rsidRPr="00832E45">
              <w:rPr>
                <w:b/>
                <w:lang w:val="fr-CA"/>
              </w:rPr>
              <w:t>Solides géométriques :</w:t>
            </w:r>
          </w:p>
          <w:p w14:paraId="6B055291" w14:textId="77777777" w:rsidR="00756735" w:rsidRPr="00832E45" w:rsidRDefault="00756735" w:rsidP="00B117A7">
            <w:pPr>
              <w:pStyle w:val="ListParagraphindent"/>
              <w:rPr>
                <w:lang w:val="fr-CA"/>
              </w:rPr>
            </w:pPr>
            <w:r w:rsidRPr="00832E45">
              <w:rPr>
                <w:lang w:val="fr-CA"/>
              </w:rPr>
              <w:t xml:space="preserve">créer et interpréter des vues éclatées et des vues en perspective </w:t>
            </w:r>
          </w:p>
          <w:p w14:paraId="4C948E40" w14:textId="05A28358" w:rsidR="00756735" w:rsidRPr="00832E45" w:rsidRDefault="00756735" w:rsidP="00B117A7">
            <w:pPr>
              <w:pStyle w:val="ListParagraphindent"/>
              <w:spacing w:after="120"/>
              <w:rPr>
                <w:lang w:val="fr-CA"/>
              </w:rPr>
            </w:pPr>
            <w:r w:rsidRPr="00832E45">
              <w:rPr>
                <w:lang w:val="fr-CA"/>
              </w:rPr>
              <w:t>dessiner et construire des solides géométriques</w:t>
            </w:r>
          </w:p>
        </w:tc>
      </w:tr>
    </w:tbl>
    <w:p w14:paraId="08CF9400" w14:textId="77777777" w:rsidR="00F9586F" w:rsidRPr="00832E45" w:rsidRDefault="00F9586F" w:rsidP="00B117A7">
      <w:pPr>
        <w:rPr>
          <w:sz w:val="2"/>
          <w:szCs w:val="2"/>
          <w:lang w:val="fr-CA"/>
        </w:rPr>
      </w:pPr>
    </w:p>
    <w:sectPr w:rsidR="00F9586F" w:rsidRPr="00832E45" w:rsidSect="004B6F67">
      <w:headerReference w:type="even" r:id="rId13"/>
      <w:footerReference w:type="default" r:id="rId14"/>
      <w:headerReference w:type="first" r:id="rId15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FEA7FD" w:rsidR="00FE1345" w:rsidRPr="00A92E1B" w:rsidRDefault="00B44B42" w:rsidP="00A92E1B">
    <w:pPr>
      <w:tabs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proofErr w:type="spellStart"/>
    <w:r>
      <w:rPr>
        <w:rFonts w:ascii="Helvetica" w:hAnsi="Helvetica"/>
        <w:i/>
        <w:sz w:val="20"/>
      </w:rPr>
      <w:t>Août</w:t>
    </w:r>
    <w:proofErr w:type="spellEnd"/>
    <w:r>
      <w:rPr>
        <w:rFonts w:ascii="Helvetica" w:hAnsi="Helvetica"/>
        <w:i/>
        <w:sz w:val="20"/>
      </w:rPr>
      <w:t xml:space="preserve"> </w:t>
    </w:r>
    <w:r w:rsidR="00707ADF">
      <w:rPr>
        <w:rFonts w:ascii="Helvetica" w:hAnsi="Helvetica"/>
        <w:i/>
        <w:sz w:val="20"/>
      </w:rPr>
      <w:t xml:space="preserve">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572D4A">
      <w:rPr>
        <w:rStyle w:val="PageNumber"/>
        <w:rFonts w:ascii="Helvetica" w:hAnsi="Helvetica"/>
        <w:i/>
        <w:noProof/>
        <w:sz w:val="20"/>
        <w:lang w:val="fr-CA"/>
      </w:rPr>
      <w:t>1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5D4BCEA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2">
    <w:nsid w:val="FFFFFF89"/>
    <w:multiLevelType w:val="singleLevel"/>
    <w:tmpl w:val="539ACB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477E7"/>
    <w:multiLevelType w:val="hybridMultilevel"/>
    <w:tmpl w:val="B7466A06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5F91"/>
    <w:multiLevelType w:val="hybridMultilevel"/>
    <w:tmpl w:val="39FCC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977A9812"/>
    <w:lvl w:ilvl="0" w:tplc="406A8EFC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0">
    <w:nsid w:val="6F7B0BDC"/>
    <w:multiLevelType w:val="hybridMultilevel"/>
    <w:tmpl w:val="E396A60C"/>
    <w:lvl w:ilvl="0" w:tplc="10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5"/>
  </w:num>
  <w:num w:numId="20">
    <w:abstractNumId w:val="7"/>
  </w:num>
  <w:num w:numId="21">
    <w:abstractNumId w:val="9"/>
  </w:num>
  <w:num w:numId="22">
    <w:abstractNumId w:val="0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0256"/>
    <w:rsid w:val="000A3FAA"/>
    <w:rsid w:val="000A65BC"/>
    <w:rsid w:val="000B2381"/>
    <w:rsid w:val="000D5F41"/>
    <w:rsid w:val="000E4C78"/>
    <w:rsid w:val="000E555C"/>
    <w:rsid w:val="001156EF"/>
    <w:rsid w:val="00122575"/>
    <w:rsid w:val="00123905"/>
    <w:rsid w:val="0014420D"/>
    <w:rsid w:val="001444ED"/>
    <w:rsid w:val="00171DAF"/>
    <w:rsid w:val="0017582D"/>
    <w:rsid w:val="001764D4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C7FFE"/>
    <w:rsid w:val="003E3E64"/>
    <w:rsid w:val="003F1DB7"/>
    <w:rsid w:val="00400F30"/>
    <w:rsid w:val="00413BC2"/>
    <w:rsid w:val="00445CEE"/>
    <w:rsid w:val="00447D8B"/>
    <w:rsid w:val="0045169A"/>
    <w:rsid w:val="00456D83"/>
    <w:rsid w:val="00457103"/>
    <w:rsid w:val="00461B31"/>
    <w:rsid w:val="00482426"/>
    <w:rsid w:val="00483E58"/>
    <w:rsid w:val="004872D6"/>
    <w:rsid w:val="004B2201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58D0"/>
    <w:rsid w:val="005242D2"/>
    <w:rsid w:val="005318CB"/>
    <w:rsid w:val="00531C04"/>
    <w:rsid w:val="00540595"/>
    <w:rsid w:val="0056669F"/>
    <w:rsid w:val="00567385"/>
    <w:rsid w:val="00571604"/>
    <w:rsid w:val="00572D34"/>
    <w:rsid w:val="00572D4A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56735"/>
    <w:rsid w:val="00770B0C"/>
    <w:rsid w:val="00784C9E"/>
    <w:rsid w:val="007913DB"/>
    <w:rsid w:val="00796ED0"/>
    <w:rsid w:val="007A2E04"/>
    <w:rsid w:val="007A4F15"/>
    <w:rsid w:val="007B49A4"/>
    <w:rsid w:val="007C5BB0"/>
    <w:rsid w:val="007D6E60"/>
    <w:rsid w:val="007E2302"/>
    <w:rsid w:val="007E28EF"/>
    <w:rsid w:val="007E4DF1"/>
    <w:rsid w:val="007F6181"/>
    <w:rsid w:val="00815E42"/>
    <w:rsid w:val="0082168D"/>
    <w:rsid w:val="008228AC"/>
    <w:rsid w:val="008254BD"/>
    <w:rsid w:val="00832E45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5AA"/>
    <w:rsid w:val="00895B83"/>
    <w:rsid w:val="008971BF"/>
    <w:rsid w:val="0089791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B69"/>
    <w:rsid w:val="00996CA8"/>
    <w:rsid w:val="009A339E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66721"/>
    <w:rsid w:val="00A76AC7"/>
    <w:rsid w:val="00A82C1B"/>
    <w:rsid w:val="00A85D89"/>
    <w:rsid w:val="00A87F23"/>
    <w:rsid w:val="00A9052F"/>
    <w:rsid w:val="00A92E1B"/>
    <w:rsid w:val="00A967B8"/>
    <w:rsid w:val="00AB2F24"/>
    <w:rsid w:val="00AB3E8E"/>
    <w:rsid w:val="00AC339A"/>
    <w:rsid w:val="00AC428A"/>
    <w:rsid w:val="00AE0477"/>
    <w:rsid w:val="00AE490C"/>
    <w:rsid w:val="00AE67D7"/>
    <w:rsid w:val="00AF70A4"/>
    <w:rsid w:val="00B0173E"/>
    <w:rsid w:val="00B117A7"/>
    <w:rsid w:val="00B12655"/>
    <w:rsid w:val="00B17A0F"/>
    <w:rsid w:val="00B30E7E"/>
    <w:rsid w:val="00B40E41"/>
    <w:rsid w:val="00B44B42"/>
    <w:rsid w:val="00B465B1"/>
    <w:rsid w:val="00B530F3"/>
    <w:rsid w:val="00B74147"/>
    <w:rsid w:val="00B91B5F"/>
    <w:rsid w:val="00B91D5E"/>
    <w:rsid w:val="00B978E0"/>
    <w:rsid w:val="00BA09E7"/>
    <w:rsid w:val="00BA5704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1C65"/>
    <w:rsid w:val="00C56A8B"/>
    <w:rsid w:val="00C66CDF"/>
    <w:rsid w:val="00C67C6E"/>
    <w:rsid w:val="00C75D90"/>
    <w:rsid w:val="00C83487"/>
    <w:rsid w:val="00C868AA"/>
    <w:rsid w:val="00C973D3"/>
    <w:rsid w:val="00CA1A8E"/>
    <w:rsid w:val="00CA564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683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54469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99"/>
    <w:unhideWhenUsed/>
    <w:qFormat/>
    <w:rsid w:val="000A0256"/>
    <w:pPr>
      <w:numPr>
        <w:numId w:val="6"/>
      </w:numPr>
      <w:contextualSpacing/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uiPriority w:val="99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paragraph" w:styleId="Footer">
    <w:name w:val="footer"/>
    <w:basedOn w:val="Normal"/>
    <w:link w:val="FooterChar"/>
    <w:uiPriority w:val="99"/>
    <w:unhideWhenUsed/>
    <w:rsid w:val="00B4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C:\Users\narklie\AppData\Local\Microsoft\Windows\Temporary%20Internet%20Files\Content.Outlook\IAKBBOGR\www.aboriginaleducation.ca" TargetMode="External"/><Relationship Id="rId12" Type="http://schemas.openxmlformats.org/officeDocument/2006/relationships/hyperlink" Target="http://www.fnesc.ca/resources/math-first-peoples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61E4-F0AD-3148-BA84-B40381EC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1805</Words>
  <Characters>11783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13561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88</cp:revision>
  <cp:lastPrinted>2018-06-22T17:03:00Z</cp:lastPrinted>
  <dcterms:created xsi:type="dcterms:W3CDTF">2018-03-21T22:11:00Z</dcterms:created>
  <dcterms:modified xsi:type="dcterms:W3CDTF">2018-06-28T17:59:00Z</dcterms:modified>
</cp:coreProperties>
</file>