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ABB" w:rsidRPr="00B37C42" w:rsidRDefault="0033110A" w:rsidP="00171B74">
      <w:pPr>
        <w:jc w:val="center"/>
        <w:rPr>
          <w:b/>
          <w:lang w:val="fr-CA"/>
        </w:rPr>
      </w:pPr>
      <w:bookmarkStart w:id="0" w:name="_GoBack"/>
      <w:bookmarkEnd w:id="0"/>
      <w:r w:rsidRPr="00B37C42">
        <w:rPr>
          <w:b/>
          <w:lang w:val="fr-CA"/>
        </w:rPr>
        <w:t>Les mathématiques</w:t>
      </w:r>
      <w:r>
        <w:rPr>
          <w:b/>
          <w:lang w:val="fr-CA"/>
        </w:rPr>
        <w:t xml:space="preserve"> adaptées au milieu, de la maternelle à la 7</w:t>
      </w:r>
      <w:r w:rsidRPr="00B37C42">
        <w:rPr>
          <w:b/>
          <w:vertAlign w:val="superscript"/>
          <w:lang w:val="fr-CA"/>
        </w:rPr>
        <w:t>e</w:t>
      </w:r>
      <w:r w:rsidR="007D6A96">
        <w:rPr>
          <w:b/>
          <w:lang w:val="fr-CA"/>
        </w:rPr>
        <w:t> </w:t>
      </w:r>
      <w:r>
        <w:rPr>
          <w:b/>
          <w:lang w:val="fr-CA"/>
        </w:rPr>
        <w:t>année</w:t>
      </w:r>
    </w:p>
    <w:p w:rsidR="00366ABB" w:rsidRPr="00B37C42" w:rsidRDefault="00366ABB">
      <w:pPr>
        <w:rPr>
          <w:lang w:val="fr-CA"/>
        </w:rPr>
      </w:pPr>
    </w:p>
    <w:p w:rsidR="00B571C3" w:rsidRPr="00B37C42" w:rsidRDefault="0033110A">
      <w:pPr>
        <w:rPr>
          <w:lang w:val="fr-CA"/>
        </w:rPr>
      </w:pPr>
      <w:r w:rsidRPr="0033110A">
        <w:rPr>
          <w:lang w:val="fr-CA"/>
        </w:rPr>
        <w:t xml:space="preserve">Des enseignants et des élèves </w:t>
      </w:r>
      <w:r w:rsidR="00F41867" w:rsidRPr="00F41867">
        <w:rPr>
          <w:lang w:val="fr-CA"/>
        </w:rPr>
        <w:t xml:space="preserve">des écoles élémentaires de Richmond, dont </w:t>
      </w:r>
      <w:r w:rsidR="00F41867">
        <w:rPr>
          <w:lang w:val="fr-CA"/>
        </w:rPr>
        <w:t xml:space="preserve">les écoles </w:t>
      </w:r>
      <w:r w:rsidR="00F41867" w:rsidRPr="00F41867">
        <w:rPr>
          <w:lang w:val="fr-CA"/>
        </w:rPr>
        <w:t>Lord Byng et Tomekichi Homma,</w:t>
      </w:r>
      <w:r w:rsidRPr="0033110A">
        <w:rPr>
          <w:lang w:val="fr-CA"/>
        </w:rPr>
        <w:t xml:space="preserve"> se sont penchés sur la façon dont les mathématiques peuvent être explorées dans la communauté et liées aux histoires des lieux. Inspirés par le livre </w:t>
      </w:r>
      <w:r w:rsidRPr="00B37C42">
        <w:rPr>
          <w:i/>
          <w:lang w:val="fr-CA"/>
        </w:rPr>
        <w:t>Tluuwaay Waadluxan Mathematical Adventures</w:t>
      </w:r>
      <w:r w:rsidRPr="0033110A">
        <w:rPr>
          <w:lang w:val="fr-CA"/>
        </w:rPr>
        <w:t xml:space="preserve"> conçu par des aînés, des éducateurs, des membres de la communauté et des élèves de Haida Gwaii, ces enseignants et ces élèves ont recherché des concepts mathématiques dans leur communauté, et ils ont soulevé et résolu des problèmes ayant un intérêt pour eux</w:t>
      </w:r>
      <w:r>
        <w:rPr>
          <w:lang w:val="fr-CA"/>
        </w:rPr>
        <w:t>.</w:t>
      </w:r>
    </w:p>
    <w:p w:rsidR="00F23C3B" w:rsidRPr="00B37C42" w:rsidRDefault="00753CE4">
      <w:pPr>
        <w:rPr>
          <w:lang w:val="fr-CA"/>
        </w:rPr>
      </w:pPr>
      <w:r w:rsidRPr="00F42044">
        <w:rPr>
          <w:noProof/>
          <w:lang w:val="fr-CA" w:eastAsia="fr-CA"/>
        </w:rPr>
        <w:drawing>
          <wp:anchor distT="0" distB="0" distL="114300" distR="114300" simplePos="0" relativeHeight="251656192" behindDoc="0" locked="0" layoutInCell="1" allowOverlap="1">
            <wp:simplePos x="0" y="0"/>
            <wp:positionH relativeFrom="column">
              <wp:posOffset>0</wp:posOffset>
            </wp:positionH>
            <wp:positionV relativeFrom="paragraph">
              <wp:posOffset>6350</wp:posOffset>
            </wp:positionV>
            <wp:extent cx="1371600" cy="1022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4.JPG"/>
                    <pic:cNvPicPr/>
                  </pic:nvPicPr>
                  <pic:blipFill>
                    <a:blip r:embed="rId12">
                      <a:extLst>
                        <a:ext uri="{28A0092B-C50C-407E-A947-70E740481C1C}">
                          <a14:useLocalDpi xmlns:a14="http://schemas.microsoft.com/office/drawing/2010/main" val="0"/>
                        </a:ext>
                      </a:extLst>
                    </a:blip>
                    <a:stretch>
                      <a:fillRect/>
                    </a:stretch>
                  </pic:blipFill>
                  <pic:spPr>
                    <a:xfrm>
                      <a:off x="0" y="0"/>
                      <a:ext cx="1371600" cy="1022350"/>
                    </a:xfrm>
                    <a:prstGeom prst="rect">
                      <a:avLst/>
                    </a:prstGeom>
                  </pic:spPr>
                </pic:pic>
              </a:graphicData>
            </a:graphic>
          </wp:anchor>
        </w:drawing>
      </w:r>
      <w:r w:rsidR="00F267CE">
        <w:rPr>
          <w:lang w:val="fr-CA"/>
        </w:rPr>
        <w:t xml:space="preserve">Lors de leurs « promenades mathématiques », les élèves ont commencé par remarquer et nommer les aspects évoquant pour eux les mathématiques, </w:t>
      </w:r>
      <w:r w:rsidR="00F42044">
        <w:rPr>
          <w:lang w:val="fr-CA"/>
        </w:rPr>
        <w:t>puis ont réfléchi</w:t>
      </w:r>
      <w:r w:rsidR="00F267CE">
        <w:rPr>
          <w:lang w:val="fr-CA"/>
        </w:rPr>
        <w:t xml:space="preserve"> à la façon dont les mathématiques </w:t>
      </w:r>
      <w:r w:rsidR="009F1B9F">
        <w:rPr>
          <w:lang w:val="fr-CA"/>
        </w:rPr>
        <w:t xml:space="preserve">pourraient </w:t>
      </w:r>
      <w:r w:rsidR="00F267CE">
        <w:rPr>
          <w:lang w:val="fr-CA"/>
        </w:rPr>
        <w:t xml:space="preserve">être utilisées en dehors de la classe. Une classe de première année a choisi de rechercher </w:t>
      </w:r>
      <w:r w:rsidR="00BB4F83">
        <w:rPr>
          <w:lang w:val="fr-CA"/>
        </w:rPr>
        <w:t>d</w:t>
      </w:r>
      <w:r w:rsidR="00F267CE" w:rsidRPr="00BA14DB">
        <w:rPr>
          <w:lang w:val="fr-CA"/>
        </w:rPr>
        <w:t>es f</w:t>
      </w:r>
      <w:r w:rsidR="000C286C" w:rsidRPr="000C286C">
        <w:rPr>
          <w:lang w:val="fr-CA"/>
        </w:rPr>
        <w:t xml:space="preserve">igures à deux dimensions et </w:t>
      </w:r>
      <w:r w:rsidR="00BB4F83">
        <w:rPr>
          <w:lang w:val="fr-CA"/>
        </w:rPr>
        <w:t>d</w:t>
      </w:r>
      <w:r w:rsidR="000C286C" w:rsidRPr="000C286C">
        <w:rPr>
          <w:lang w:val="fr-CA"/>
        </w:rPr>
        <w:t xml:space="preserve">es objets à trois dimensions </w:t>
      </w:r>
      <w:r w:rsidR="00F267CE">
        <w:rPr>
          <w:lang w:val="fr-CA"/>
        </w:rPr>
        <w:t>dans leur quartier, les ont comparés, en ont discuté, puis ont posé de questions sur leurs observations. Des élèves de 4</w:t>
      </w:r>
      <w:r w:rsidR="00F267CE" w:rsidRPr="00B37C42">
        <w:rPr>
          <w:vertAlign w:val="superscript"/>
          <w:lang w:val="fr-CA"/>
        </w:rPr>
        <w:t>e</w:t>
      </w:r>
      <w:r w:rsidR="00F267CE">
        <w:rPr>
          <w:lang w:val="fr-CA"/>
        </w:rPr>
        <w:t xml:space="preserve"> et 5</w:t>
      </w:r>
      <w:r w:rsidR="00F267CE" w:rsidRPr="00B37C42">
        <w:rPr>
          <w:vertAlign w:val="superscript"/>
          <w:lang w:val="fr-CA"/>
        </w:rPr>
        <w:t>e</w:t>
      </w:r>
      <w:r w:rsidR="00DB44EF">
        <w:rPr>
          <w:lang w:val="fr-CA"/>
        </w:rPr>
        <w:t> </w:t>
      </w:r>
      <w:r w:rsidR="00F267CE">
        <w:rPr>
          <w:lang w:val="fr-CA"/>
        </w:rPr>
        <w:t xml:space="preserve">année </w:t>
      </w:r>
      <w:r w:rsidR="00F42044">
        <w:rPr>
          <w:lang w:val="fr-CA"/>
        </w:rPr>
        <w:t xml:space="preserve">se sont questionnés </w:t>
      </w:r>
      <w:r w:rsidR="003913A9">
        <w:rPr>
          <w:lang w:val="fr-CA"/>
        </w:rPr>
        <w:t>sur les commerces locaux et leurs heures d</w:t>
      </w:r>
      <w:r w:rsidR="00AB4BA5">
        <w:rPr>
          <w:lang w:val="fr-CA"/>
        </w:rPr>
        <w:t>’</w:t>
      </w:r>
      <w:r w:rsidR="003913A9">
        <w:rPr>
          <w:lang w:val="fr-CA"/>
        </w:rPr>
        <w:t xml:space="preserve">ouverture, et ont </w:t>
      </w:r>
      <w:r w:rsidR="00BA371C">
        <w:rPr>
          <w:lang w:val="fr-CA"/>
        </w:rPr>
        <w:t>photographié</w:t>
      </w:r>
      <w:r w:rsidR="003913A9">
        <w:rPr>
          <w:lang w:val="fr-CA"/>
        </w:rPr>
        <w:t xml:space="preserve"> les indications à cet effet affichées dans leurs vitrines.</w:t>
      </w:r>
    </w:p>
    <w:p w:rsidR="00100EEB" w:rsidRDefault="00100EEB">
      <w:pPr>
        <w:rPr>
          <w:lang w:val="fr-CA"/>
        </w:rPr>
      </w:pPr>
    </w:p>
    <w:p w:rsidR="00324AB4" w:rsidRDefault="00100EEB">
      <w:pPr>
        <w:rPr>
          <w:lang w:val="fr-CA"/>
        </w:rPr>
      </w:pPr>
      <w:r>
        <w:rPr>
          <w:lang w:val="fr-CA"/>
        </w:rPr>
        <w:t>Les élèves ont ensuite approfondi leur investigation, en posant des questions et en se demandant comment les mathématiques pourraient les aider à y répondre. Par exemple, ils ont utilisé les photos prises à l</w:t>
      </w:r>
      <w:r w:rsidR="00AB4BA5">
        <w:rPr>
          <w:lang w:val="fr-CA"/>
        </w:rPr>
        <w:t>’</w:t>
      </w:r>
      <w:r>
        <w:rPr>
          <w:lang w:val="fr-CA"/>
        </w:rPr>
        <w:t>extérieur avec leurs tablettes pour discuter des différ</w:t>
      </w:r>
      <w:r w:rsidR="00C977EC">
        <w:rPr>
          <w:lang w:val="fr-CA"/>
        </w:rPr>
        <w:t>entes façons de percevoir une même chose</w:t>
      </w:r>
      <w:r>
        <w:rPr>
          <w:lang w:val="fr-CA"/>
        </w:rPr>
        <w:t xml:space="preserve"> et de la possibilité d</w:t>
      </w:r>
      <w:r w:rsidR="00AB4BA5">
        <w:rPr>
          <w:lang w:val="fr-CA"/>
        </w:rPr>
        <w:t>’</w:t>
      </w:r>
      <w:r>
        <w:rPr>
          <w:lang w:val="fr-CA"/>
        </w:rPr>
        <w:t>avoir une vision mathématique d</w:t>
      </w:r>
      <w:r w:rsidR="00AB4BA5">
        <w:rPr>
          <w:lang w:val="fr-CA"/>
        </w:rPr>
        <w:t>’</w:t>
      </w:r>
      <w:r>
        <w:rPr>
          <w:lang w:val="fr-CA"/>
        </w:rPr>
        <w:t>un endroit.</w:t>
      </w:r>
    </w:p>
    <w:p w:rsidR="00B8609C" w:rsidRPr="00B37C42" w:rsidRDefault="000E1C37">
      <w:pPr>
        <w:rPr>
          <w:lang w:val="fr-CA"/>
        </w:rPr>
      </w:pPr>
      <w:r w:rsidRPr="00F42044">
        <w:rPr>
          <w:noProof/>
          <w:lang w:val="fr-CA" w:eastAsia="fr-CA"/>
        </w:rPr>
        <w:drawing>
          <wp:anchor distT="0" distB="0" distL="114300" distR="114300" simplePos="0" relativeHeight="251657216" behindDoc="0" locked="0" layoutInCell="1" allowOverlap="1">
            <wp:simplePos x="0" y="0"/>
            <wp:positionH relativeFrom="column">
              <wp:posOffset>5257800</wp:posOffset>
            </wp:positionH>
            <wp:positionV relativeFrom="paragraph">
              <wp:posOffset>113030</wp:posOffset>
            </wp:positionV>
            <wp:extent cx="1035685" cy="772795"/>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21.JPG"/>
                    <pic:cNvPicPr/>
                  </pic:nvPicPr>
                  <pic:blipFill>
                    <a:blip r:embed="rId13">
                      <a:extLst>
                        <a:ext uri="{28A0092B-C50C-407E-A947-70E740481C1C}">
                          <a14:useLocalDpi xmlns:a14="http://schemas.microsoft.com/office/drawing/2010/main" val="0"/>
                        </a:ext>
                      </a:extLst>
                    </a:blip>
                    <a:stretch>
                      <a:fillRect/>
                    </a:stretch>
                  </pic:blipFill>
                  <pic:spPr>
                    <a:xfrm>
                      <a:off x="0" y="0"/>
                      <a:ext cx="1035685" cy="772795"/>
                    </a:xfrm>
                    <a:prstGeom prst="rect">
                      <a:avLst/>
                    </a:prstGeom>
                  </pic:spPr>
                </pic:pic>
              </a:graphicData>
            </a:graphic>
          </wp:anchor>
        </w:drawing>
      </w:r>
    </w:p>
    <w:p w:rsidR="00753CE4" w:rsidRDefault="000E1C37" w:rsidP="00F42044">
      <w:pPr>
        <w:rPr>
          <w:lang w:val="fr-CA"/>
        </w:rPr>
      </w:pPr>
      <w:r w:rsidRPr="00F42044">
        <w:rPr>
          <w:noProof/>
          <w:lang w:val="fr-CA" w:eastAsia="fr-CA"/>
        </w:rPr>
        <w:drawing>
          <wp:anchor distT="0" distB="0" distL="114300" distR="114300" simplePos="0" relativeHeight="251659264" behindDoc="0" locked="0" layoutInCell="1" allowOverlap="1">
            <wp:simplePos x="0" y="0"/>
            <wp:positionH relativeFrom="column">
              <wp:posOffset>0</wp:posOffset>
            </wp:positionH>
            <wp:positionV relativeFrom="paragraph">
              <wp:posOffset>69850</wp:posOffset>
            </wp:positionV>
            <wp:extent cx="1828800" cy="1371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015-04-07, 11 17 34 AM.jpg"/>
                    <pic:cNvPicPr/>
                  </pic:nvPicPr>
                  <pic:blipFill>
                    <a:blip r:embed="rId14">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anchor>
        </w:drawing>
      </w:r>
      <w:r w:rsidR="00324AB4">
        <w:rPr>
          <w:lang w:val="fr-CA"/>
        </w:rPr>
        <w:t>Ces promenades avaient également comme objectif pédagogique de susciter chez les élèves un fort sentiment d</w:t>
      </w:r>
      <w:r w:rsidR="00AB4BA5">
        <w:rPr>
          <w:lang w:val="fr-CA"/>
        </w:rPr>
        <w:t>’</w:t>
      </w:r>
      <w:r w:rsidR="00324AB4">
        <w:rPr>
          <w:lang w:val="fr-CA"/>
        </w:rPr>
        <w:t>appartenance et de leur faire comprendre l</w:t>
      </w:r>
      <w:r w:rsidR="00AB4BA5">
        <w:rPr>
          <w:lang w:val="fr-CA"/>
        </w:rPr>
        <w:t>’</w:t>
      </w:r>
      <w:r w:rsidR="00324AB4">
        <w:rPr>
          <w:lang w:val="fr-CA"/>
        </w:rPr>
        <w:t xml:space="preserve">histoire de </w:t>
      </w:r>
      <w:r w:rsidR="00F42044">
        <w:rPr>
          <w:lang w:val="fr-CA"/>
        </w:rPr>
        <w:t>l</w:t>
      </w:r>
      <w:r w:rsidR="00AB4BA5">
        <w:rPr>
          <w:lang w:val="fr-CA"/>
        </w:rPr>
        <w:t>’</w:t>
      </w:r>
      <w:r w:rsidR="00324AB4">
        <w:rPr>
          <w:lang w:val="fr-CA"/>
        </w:rPr>
        <w:t>endroit qui est maintenant leur foyer. Par exemple, les élèves se sont interrogés sur la rivière et sur ce à quoi elle aurait pu ressembler il y a des milliers d</w:t>
      </w:r>
      <w:r w:rsidR="00AB4BA5">
        <w:rPr>
          <w:lang w:val="fr-CA"/>
        </w:rPr>
        <w:t>’</w:t>
      </w:r>
      <w:r w:rsidR="00324AB4">
        <w:rPr>
          <w:lang w:val="fr-CA"/>
        </w:rPr>
        <w:t xml:space="preserve">années. </w:t>
      </w:r>
      <w:r w:rsidR="0007498F">
        <w:rPr>
          <w:lang w:val="fr-CA"/>
        </w:rPr>
        <w:t>Voici quelques exemples de questions soulevées dans le cadre de ce projet :</w:t>
      </w:r>
    </w:p>
    <w:p w:rsidR="00CE6FCB" w:rsidRPr="00B37C42" w:rsidRDefault="00CE6FCB" w:rsidP="00F42044">
      <w:pPr>
        <w:rPr>
          <w:lang w:val="fr-CA"/>
        </w:rPr>
      </w:pPr>
    </w:p>
    <w:p w:rsidR="0007498F" w:rsidRDefault="0007498F" w:rsidP="003B5847">
      <w:pPr>
        <w:pStyle w:val="ListBullet"/>
        <w:rPr>
          <w:lang w:val="fr-CA"/>
        </w:rPr>
      </w:pPr>
      <w:r>
        <w:rPr>
          <w:lang w:val="fr-CA"/>
        </w:rPr>
        <w:t>La largeur et la profondeur de la rivière on</w:t>
      </w:r>
      <w:r w:rsidR="00DB44EF">
        <w:rPr>
          <w:lang w:val="fr-CA"/>
        </w:rPr>
        <w:t>t-elles changé au fil du temps?</w:t>
      </w:r>
    </w:p>
    <w:p w:rsidR="0007498F" w:rsidRDefault="0007498F" w:rsidP="003B5847">
      <w:pPr>
        <w:pStyle w:val="ListBullet"/>
        <w:rPr>
          <w:lang w:val="fr-CA"/>
        </w:rPr>
      </w:pPr>
      <w:r>
        <w:rPr>
          <w:lang w:val="fr-CA"/>
        </w:rPr>
        <w:t>Comment mesure-t-on les marées?</w:t>
      </w:r>
    </w:p>
    <w:p w:rsidR="0007498F" w:rsidRDefault="0007498F" w:rsidP="003B5847">
      <w:pPr>
        <w:pStyle w:val="ListBullet"/>
        <w:rPr>
          <w:lang w:val="fr-CA"/>
        </w:rPr>
      </w:pPr>
      <w:r>
        <w:rPr>
          <w:lang w:val="fr-CA"/>
        </w:rPr>
        <w:t>Combien de saumons sont pêchés chaque année?</w:t>
      </w:r>
    </w:p>
    <w:p w:rsidR="0007498F" w:rsidRDefault="0007498F" w:rsidP="003B5847">
      <w:pPr>
        <w:pStyle w:val="ListBullet"/>
        <w:rPr>
          <w:lang w:val="fr-CA"/>
        </w:rPr>
      </w:pPr>
      <w:r>
        <w:rPr>
          <w:lang w:val="fr-CA"/>
        </w:rPr>
        <w:t>Comment les pêcheurs savent-ils où trouver le poisson?</w:t>
      </w:r>
    </w:p>
    <w:p w:rsidR="00CE6FCB" w:rsidRDefault="00CE6FCB" w:rsidP="00753CE4">
      <w:pPr>
        <w:rPr>
          <w:lang w:val="fr-CA"/>
        </w:rPr>
      </w:pPr>
    </w:p>
    <w:p w:rsidR="00753CE4" w:rsidRPr="00B37C42" w:rsidRDefault="0007498F" w:rsidP="00753CE4">
      <w:pPr>
        <w:rPr>
          <w:lang w:val="fr-CA"/>
        </w:rPr>
      </w:pPr>
      <w:r>
        <w:rPr>
          <w:lang w:val="fr-CA"/>
        </w:rPr>
        <w:t>Ces questions ont incité les élèves à se renseigner sur les méthodes de p</w:t>
      </w:r>
      <w:r w:rsidR="00467D74">
        <w:rPr>
          <w:lang w:val="fr-CA"/>
        </w:rPr>
        <w:t>ê</w:t>
      </w:r>
      <w:r>
        <w:rPr>
          <w:lang w:val="fr-CA"/>
        </w:rPr>
        <w:t xml:space="preserve">che actuelles et à </w:t>
      </w:r>
      <w:r w:rsidR="00467D74">
        <w:rPr>
          <w:lang w:val="fr-CA"/>
        </w:rPr>
        <w:t xml:space="preserve">mieux comprendre le savoir autochtone traditionnel. Tout au long de cette étude, les élèves ont mis en pratique leurs compétences </w:t>
      </w:r>
      <w:r w:rsidR="003D3C20">
        <w:rPr>
          <w:lang w:val="fr-CA"/>
        </w:rPr>
        <w:t xml:space="preserve">en </w:t>
      </w:r>
      <w:r w:rsidR="00467D74">
        <w:rPr>
          <w:lang w:val="fr-CA"/>
        </w:rPr>
        <w:t>mathématiques et se sont servi</w:t>
      </w:r>
      <w:r w:rsidR="00F41867">
        <w:rPr>
          <w:lang w:val="fr-CA"/>
        </w:rPr>
        <w:t>s</w:t>
      </w:r>
      <w:r w:rsidR="00467D74">
        <w:rPr>
          <w:lang w:val="fr-CA"/>
        </w:rPr>
        <w:t xml:space="preserve"> de leurs connaissances en matière de concepts et de contenu mathématiques.</w:t>
      </w:r>
    </w:p>
    <w:p w:rsidR="00122A3D" w:rsidRPr="00B37C42" w:rsidRDefault="00122A3D" w:rsidP="00753CE4">
      <w:pPr>
        <w:rPr>
          <w:lang w:val="fr-CA"/>
        </w:rPr>
      </w:pPr>
    </w:p>
    <w:p w:rsidR="00C442A4" w:rsidRPr="00B37C42" w:rsidRDefault="00637C8C" w:rsidP="00C442A4">
      <w:pPr>
        <w:rPr>
          <w:lang w:val="fr-CA"/>
        </w:rPr>
      </w:pPr>
      <w:r>
        <w:rPr>
          <w:b/>
          <w:lang w:val="fr-CA"/>
        </w:rPr>
        <w:t>Compétences essentielles</w:t>
      </w:r>
      <w:r w:rsidRPr="00B37C42">
        <w:rPr>
          <w:lang w:val="fr-CA"/>
        </w:rPr>
        <w:t> </w:t>
      </w:r>
      <w:r w:rsidR="00C442A4" w:rsidRPr="00B37C42">
        <w:rPr>
          <w:b/>
          <w:lang w:val="fr-CA"/>
        </w:rPr>
        <w:t>:</w:t>
      </w:r>
      <w:r w:rsidR="00C442A4" w:rsidRPr="00B37C42">
        <w:rPr>
          <w:lang w:val="fr-CA"/>
        </w:rPr>
        <w:t xml:space="preserve"> </w:t>
      </w:r>
      <w:r>
        <w:rPr>
          <w:lang w:val="fr-CA"/>
        </w:rPr>
        <w:t>c</w:t>
      </w:r>
      <w:r w:rsidRPr="00B37C42">
        <w:rPr>
          <w:lang w:val="fr-CA"/>
        </w:rPr>
        <w:t xml:space="preserve">ommunication </w:t>
      </w:r>
      <w:r w:rsidR="00505E25" w:rsidRPr="00B37C42">
        <w:rPr>
          <w:lang w:val="fr-CA"/>
        </w:rPr>
        <w:t>(</w:t>
      </w:r>
      <w:r>
        <w:rPr>
          <w:lang w:val="fr-CA"/>
        </w:rPr>
        <w:t>collecter, interpréter et présenter de l</w:t>
      </w:r>
      <w:r w:rsidR="00AB4BA5">
        <w:rPr>
          <w:lang w:val="fr-CA"/>
        </w:rPr>
        <w:t>’</w:t>
      </w:r>
      <w:r w:rsidR="00505E25" w:rsidRPr="00B37C42">
        <w:rPr>
          <w:lang w:val="fr-CA"/>
        </w:rPr>
        <w:t>information)</w:t>
      </w:r>
      <w:r w:rsidR="00C442A4" w:rsidRPr="00B37C42">
        <w:rPr>
          <w:lang w:val="fr-CA"/>
        </w:rPr>
        <w:t xml:space="preserve">, </w:t>
      </w:r>
      <w:r>
        <w:rPr>
          <w:lang w:val="fr-CA"/>
        </w:rPr>
        <w:t>responsabilité sociale</w:t>
      </w:r>
      <w:r w:rsidR="009A3D83" w:rsidRPr="00B37C42">
        <w:rPr>
          <w:lang w:val="fr-CA"/>
        </w:rPr>
        <w:t xml:space="preserve"> (</w:t>
      </w:r>
      <w:r w:rsidR="00F16BCF">
        <w:rPr>
          <w:lang w:val="fr-CA"/>
        </w:rPr>
        <w:t>contribuer à la communauté et protéger l</w:t>
      </w:r>
      <w:r w:rsidR="00AB4BA5">
        <w:rPr>
          <w:lang w:val="fr-CA"/>
        </w:rPr>
        <w:t>’</w:t>
      </w:r>
      <w:r w:rsidR="00F16BCF">
        <w:rPr>
          <w:lang w:val="fr-CA"/>
        </w:rPr>
        <w:t>environnement)</w:t>
      </w:r>
      <w:r w:rsidR="00DC5B82">
        <w:rPr>
          <w:lang w:val="fr-CA"/>
        </w:rPr>
        <w:t>.</w:t>
      </w:r>
    </w:p>
    <w:p w:rsidR="00A96B15" w:rsidRPr="00B37C42" w:rsidRDefault="00A96B15" w:rsidP="00C442A4">
      <w:pPr>
        <w:rPr>
          <w:lang w:val="fr-CA"/>
        </w:rPr>
      </w:pPr>
    </w:p>
    <w:p w:rsidR="00C442A4" w:rsidRPr="00B37C42" w:rsidRDefault="00F16BCF" w:rsidP="00C442A4">
      <w:pPr>
        <w:rPr>
          <w:lang w:val="fr-CA"/>
        </w:rPr>
      </w:pPr>
      <w:r>
        <w:rPr>
          <w:b/>
          <w:lang w:val="fr-CA"/>
        </w:rPr>
        <w:t>Grandes idées </w:t>
      </w:r>
      <w:r w:rsidR="00C442A4" w:rsidRPr="00B37C42">
        <w:rPr>
          <w:b/>
          <w:lang w:val="fr-CA"/>
        </w:rPr>
        <w:t>:</w:t>
      </w:r>
      <w:r w:rsidR="00C442A4" w:rsidRPr="00B37C42">
        <w:rPr>
          <w:lang w:val="fr-CA"/>
        </w:rPr>
        <w:t xml:space="preserve"> </w:t>
      </w:r>
      <w:r>
        <w:rPr>
          <w:lang w:val="fr-CA"/>
        </w:rPr>
        <w:t>tirées des mathématiques, des sciences et des sciences humaines (elles varient et dépendent du niveau scolaire des élèves et de leurs questions d</w:t>
      </w:r>
      <w:r w:rsidR="00AB4BA5">
        <w:rPr>
          <w:lang w:val="fr-CA"/>
        </w:rPr>
        <w:t>’</w:t>
      </w:r>
      <w:r>
        <w:rPr>
          <w:lang w:val="fr-CA"/>
        </w:rPr>
        <w:t>investigation)</w:t>
      </w:r>
      <w:r w:rsidR="00DC5B82">
        <w:rPr>
          <w:lang w:val="fr-CA"/>
        </w:rPr>
        <w:t>.</w:t>
      </w:r>
    </w:p>
    <w:p w:rsidR="00A96B15" w:rsidRPr="00B37C42" w:rsidRDefault="00A96B15" w:rsidP="00C442A4">
      <w:pPr>
        <w:rPr>
          <w:lang w:val="fr-CA"/>
        </w:rPr>
      </w:pPr>
    </w:p>
    <w:p w:rsidR="00C442A4" w:rsidRPr="00B37C42" w:rsidRDefault="00F16BCF" w:rsidP="00C442A4">
      <w:pPr>
        <w:rPr>
          <w:lang w:val="fr-CA"/>
        </w:rPr>
      </w:pPr>
      <w:r>
        <w:rPr>
          <w:b/>
          <w:lang w:val="fr-CA"/>
        </w:rPr>
        <w:t>Question d</w:t>
      </w:r>
      <w:r w:rsidR="00AB4BA5">
        <w:rPr>
          <w:b/>
          <w:lang w:val="fr-CA"/>
        </w:rPr>
        <w:t>’</w:t>
      </w:r>
      <w:r>
        <w:rPr>
          <w:b/>
          <w:lang w:val="fr-CA"/>
        </w:rPr>
        <w:t>investigation </w:t>
      </w:r>
      <w:r w:rsidR="00C442A4" w:rsidRPr="00B37C42">
        <w:rPr>
          <w:b/>
          <w:lang w:val="fr-CA"/>
        </w:rPr>
        <w:t>:</w:t>
      </w:r>
      <w:r w:rsidR="00C442A4" w:rsidRPr="00B37C42">
        <w:rPr>
          <w:lang w:val="fr-CA"/>
        </w:rPr>
        <w:t xml:space="preserve"> </w:t>
      </w:r>
      <w:r>
        <w:rPr>
          <w:i/>
          <w:lang w:val="fr-CA"/>
        </w:rPr>
        <w:t>Où trouve-t-on des mathématiques dans cet endroit</w:t>
      </w:r>
      <w:r w:rsidR="00C442A4" w:rsidRPr="00B37C42">
        <w:rPr>
          <w:i/>
          <w:lang w:val="fr-CA"/>
        </w:rPr>
        <w:t>?</w:t>
      </w:r>
      <w:r w:rsidR="00505E25" w:rsidRPr="00B37C42">
        <w:rPr>
          <w:i/>
          <w:lang w:val="fr-CA"/>
        </w:rPr>
        <w:t xml:space="preserve"> </w:t>
      </w:r>
      <w:r w:rsidR="009A3D83" w:rsidRPr="00B37C42">
        <w:rPr>
          <w:lang w:val="fr-CA"/>
        </w:rPr>
        <w:t>(</w:t>
      </w:r>
      <w:r w:rsidR="00E20EA9">
        <w:rPr>
          <w:lang w:val="fr-CA"/>
        </w:rPr>
        <w:t>L</w:t>
      </w:r>
      <w:r>
        <w:rPr>
          <w:lang w:val="fr-CA"/>
        </w:rPr>
        <w:t>a question globale chapeautant l</w:t>
      </w:r>
      <w:r w:rsidR="00AB4BA5">
        <w:rPr>
          <w:lang w:val="fr-CA"/>
        </w:rPr>
        <w:t>’</w:t>
      </w:r>
      <w:r>
        <w:rPr>
          <w:lang w:val="fr-CA"/>
        </w:rPr>
        <w:t>intégralité de cette expérience</w:t>
      </w:r>
      <w:r w:rsidR="00E20EA9">
        <w:rPr>
          <w:lang w:val="fr-CA"/>
        </w:rPr>
        <w:t>.</w:t>
      </w:r>
      <w:r w:rsidR="00505E25" w:rsidRPr="00B37C42">
        <w:rPr>
          <w:lang w:val="fr-CA"/>
        </w:rPr>
        <w:t>)</w:t>
      </w:r>
    </w:p>
    <w:p w:rsidR="00A96B15" w:rsidRPr="00B37C42" w:rsidRDefault="00A96B15" w:rsidP="00C442A4">
      <w:pPr>
        <w:rPr>
          <w:lang w:val="fr-CA"/>
        </w:rPr>
      </w:pPr>
    </w:p>
    <w:p w:rsidR="00C442A4" w:rsidRPr="00B37C42" w:rsidRDefault="00F16BCF" w:rsidP="00402D45">
      <w:pPr>
        <w:rPr>
          <w:lang w:val="fr-CA"/>
        </w:rPr>
      </w:pPr>
      <w:r>
        <w:rPr>
          <w:b/>
          <w:lang w:val="fr-CA"/>
        </w:rPr>
        <w:t>Compétences disciplinaires </w:t>
      </w:r>
      <w:r w:rsidR="00C442A4" w:rsidRPr="00B37C42">
        <w:rPr>
          <w:b/>
          <w:lang w:val="fr-CA"/>
        </w:rPr>
        <w:t>:</w:t>
      </w:r>
      <w:r w:rsidR="00D04994" w:rsidRPr="00B37C42">
        <w:rPr>
          <w:b/>
          <w:lang w:val="fr-CA"/>
        </w:rPr>
        <w:t xml:space="preserve"> </w:t>
      </w:r>
      <w:r w:rsidR="00675BD5">
        <w:rPr>
          <w:lang w:val="fr-CA"/>
        </w:rPr>
        <w:t>r</w:t>
      </w:r>
      <w:r w:rsidR="00402D45" w:rsidRPr="00402D45">
        <w:rPr>
          <w:lang w:val="fr-CA"/>
        </w:rPr>
        <w:t>éaliser des expériences de résolution de problèmes qui font le lien de manière pertinente avec les</w:t>
      </w:r>
      <w:r w:rsidR="00402D45">
        <w:rPr>
          <w:lang w:val="fr-CA"/>
        </w:rPr>
        <w:t xml:space="preserve"> </w:t>
      </w:r>
      <w:r w:rsidR="00402D45" w:rsidRPr="00402D45">
        <w:rPr>
          <w:lang w:val="fr-CA"/>
        </w:rPr>
        <w:t>lieux, les histoires, les pratiques culturelles et les perspectives des peuples autochtones de la région,</w:t>
      </w:r>
      <w:r w:rsidR="00402D45">
        <w:rPr>
          <w:lang w:val="fr-CA"/>
        </w:rPr>
        <w:t xml:space="preserve"> </w:t>
      </w:r>
      <w:r w:rsidR="00402D45" w:rsidRPr="00402D45">
        <w:rPr>
          <w:lang w:val="fr-CA"/>
        </w:rPr>
        <w:t xml:space="preserve">de la communauté locale et d’autres cultures </w:t>
      </w:r>
      <w:r w:rsidR="009E60A2">
        <w:rPr>
          <w:lang w:val="fr-CA"/>
        </w:rPr>
        <w:t>(mathématiques)</w:t>
      </w:r>
      <w:r w:rsidR="00DC5B82">
        <w:rPr>
          <w:lang w:val="fr-CA"/>
        </w:rPr>
        <w:t>.</w:t>
      </w:r>
    </w:p>
    <w:p w:rsidR="00A96B15" w:rsidRPr="00B37C42" w:rsidRDefault="00A96B15" w:rsidP="00C442A4">
      <w:pPr>
        <w:rPr>
          <w:lang w:val="fr-CA"/>
        </w:rPr>
      </w:pPr>
    </w:p>
    <w:p w:rsidR="00B8609C" w:rsidRPr="00B37C42" w:rsidRDefault="009E60A2">
      <w:pPr>
        <w:rPr>
          <w:lang w:val="fr-CA"/>
        </w:rPr>
      </w:pPr>
      <w:r w:rsidRPr="00572402">
        <w:rPr>
          <w:b/>
          <w:lang w:val="fr-CA"/>
        </w:rPr>
        <w:t>Contenu </w:t>
      </w:r>
      <w:r w:rsidR="00C442A4" w:rsidRPr="00572402">
        <w:rPr>
          <w:b/>
          <w:lang w:val="fr-CA"/>
        </w:rPr>
        <w:t>:</w:t>
      </w:r>
      <w:r w:rsidR="003129E0" w:rsidRPr="00572402">
        <w:rPr>
          <w:b/>
          <w:lang w:val="fr-CA"/>
        </w:rPr>
        <w:t xml:space="preserve"> </w:t>
      </w:r>
      <w:r w:rsidRPr="00572402">
        <w:rPr>
          <w:lang w:val="fr-CA"/>
        </w:rPr>
        <w:t>varie selon le contexte et le niveau scolaire</w:t>
      </w:r>
      <w:r w:rsidR="00FB775C">
        <w:rPr>
          <w:lang w:val="fr-CA"/>
        </w:rPr>
        <w:t>.</w:t>
      </w:r>
      <w:r w:rsidR="00505E25" w:rsidRPr="00572402">
        <w:rPr>
          <w:lang w:val="fr-CA"/>
        </w:rPr>
        <w:t xml:space="preserve"> </w:t>
      </w:r>
      <w:r w:rsidR="003B5847" w:rsidRPr="00572402">
        <w:rPr>
          <w:lang w:val="fr-CA"/>
        </w:rPr>
        <w:t>(</w:t>
      </w:r>
      <w:r w:rsidRPr="00572402">
        <w:rPr>
          <w:lang w:val="fr-CA"/>
        </w:rPr>
        <w:t>Dans l</w:t>
      </w:r>
      <w:r w:rsidR="00AB4BA5" w:rsidRPr="00572402">
        <w:rPr>
          <w:lang w:val="fr-CA"/>
        </w:rPr>
        <w:t>’</w:t>
      </w:r>
      <w:r w:rsidRPr="00572402">
        <w:rPr>
          <w:lang w:val="fr-CA"/>
        </w:rPr>
        <w:t>exemple mentionné plus haut, les élèves de première année ont comparé des f</w:t>
      </w:r>
      <w:r w:rsidR="000C286C" w:rsidRPr="000C286C">
        <w:rPr>
          <w:lang w:val="fr-CA"/>
        </w:rPr>
        <w:t xml:space="preserve">igures à deux dimensions et des objets à trois dimensions </w:t>
      </w:r>
      <w:r>
        <w:rPr>
          <w:lang w:val="fr-CA"/>
        </w:rPr>
        <w:t>trouvés dans l</w:t>
      </w:r>
      <w:r w:rsidR="00AB4BA5">
        <w:rPr>
          <w:lang w:val="fr-CA"/>
        </w:rPr>
        <w:t>’</w:t>
      </w:r>
      <w:r>
        <w:rPr>
          <w:lang w:val="fr-CA"/>
        </w:rPr>
        <w:t>environnement, et ceux de quatrième et cinquième année se sont penchés sur l</w:t>
      </w:r>
      <w:r w:rsidR="00C977EC">
        <w:rPr>
          <w:lang w:val="fr-CA"/>
        </w:rPr>
        <w:t>a façon d</w:t>
      </w:r>
      <w:r w:rsidR="00AB4BA5">
        <w:rPr>
          <w:lang w:val="fr-CA"/>
        </w:rPr>
        <w:t>’</w:t>
      </w:r>
      <w:r w:rsidR="00C977EC">
        <w:rPr>
          <w:lang w:val="fr-CA"/>
        </w:rPr>
        <w:t xml:space="preserve">indiquer </w:t>
      </w:r>
      <w:r>
        <w:rPr>
          <w:lang w:val="fr-CA"/>
        </w:rPr>
        <w:t>l</w:t>
      </w:r>
      <w:r w:rsidR="00AB4BA5">
        <w:rPr>
          <w:lang w:val="fr-CA"/>
        </w:rPr>
        <w:t>’</w:t>
      </w:r>
      <w:r>
        <w:rPr>
          <w:lang w:val="fr-CA"/>
        </w:rPr>
        <w:t>heure et de mesurer une durée</w:t>
      </w:r>
      <w:r w:rsidR="00CE6FCB">
        <w:rPr>
          <w:lang w:val="fr-CA"/>
        </w:rPr>
        <w:t>.</w:t>
      </w:r>
      <w:r w:rsidR="003B5847" w:rsidRPr="00B37C42">
        <w:rPr>
          <w:lang w:val="fr-CA"/>
        </w:rPr>
        <w:t>)</w:t>
      </w:r>
    </w:p>
    <w:sectPr w:rsidR="00B8609C" w:rsidRPr="00B37C42" w:rsidSect="00753CE4">
      <w:footerReference w:type="even" r:id="rId15"/>
      <w:footerReference w:type="default" r:id="rId16"/>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148" w:rsidRDefault="002B3148" w:rsidP="00B7644A">
      <w:r>
        <w:separator/>
      </w:r>
    </w:p>
  </w:endnote>
  <w:endnote w:type="continuationSeparator" w:id="0">
    <w:p w:rsidR="002B3148" w:rsidRDefault="002B3148" w:rsidP="00B76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4468"/>
      <w:gridCol w:w="1252"/>
      <w:gridCol w:w="4468"/>
    </w:tblGrid>
    <w:tr w:rsidR="0007517D" w:rsidTr="00726C2B">
      <w:trPr>
        <w:trHeight w:val="151"/>
      </w:trPr>
      <w:tc>
        <w:tcPr>
          <w:tcW w:w="2250" w:type="pct"/>
          <w:tcBorders>
            <w:top w:val="nil"/>
            <w:left w:val="nil"/>
            <w:bottom w:val="single" w:sz="4" w:space="0" w:color="4F81BD" w:themeColor="accent1"/>
            <w:right w:val="nil"/>
          </w:tcBorders>
        </w:tcPr>
        <w:p w:rsidR="0007517D" w:rsidRDefault="0007517D" w:rsidP="00726C2B">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rsidR="0007517D" w:rsidRDefault="00A70B42" w:rsidP="00726C2B">
          <w:pPr>
            <w:pStyle w:val="NoSpacing"/>
            <w:spacing w:line="276" w:lineRule="auto"/>
            <w:rPr>
              <w:rFonts w:asciiTheme="majorHAnsi" w:hAnsiTheme="majorHAnsi"/>
              <w:color w:val="365F91" w:themeColor="accent1" w:themeShade="BF"/>
            </w:rPr>
          </w:pPr>
          <w:sdt>
            <w:sdtPr>
              <w:rPr>
                <w:rFonts w:ascii="Cambria" w:hAnsi="Cambria"/>
                <w:color w:val="365F91" w:themeColor="accent1" w:themeShade="BF"/>
              </w:rPr>
              <w:id w:val="179835412"/>
              <w:placeholder>
                <w:docPart w:val="83EEF0449BAD814EA722A7731366FE5B"/>
              </w:placeholder>
              <w:temporary/>
              <w:showingPlcHdr/>
            </w:sdtPr>
            <w:sdtEndPr/>
            <w:sdtContent>
              <w:r w:rsidR="0007517D">
                <w:rPr>
                  <w:rFonts w:ascii="Cambria" w:hAnsi="Cambria"/>
                  <w:color w:val="365F91" w:themeColor="accent1" w:themeShade="BF"/>
                </w:rPr>
                <w:t>[Type text]</w:t>
              </w:r>
            </w:sdtContent>
          </w:sdt>
        </w:p>
      </w:tc>
      <w:tc>
        <w:tcPr>
          <w:tcW w:w="2250" w:type="pct"/>
          <w:tcBorders>
            <w:top w:val="nil"/>
            <w:left w:val="nil"/>
            <w:bottom w:val="single" w:sz="4" w:space="0" w:color="4F81BD" w:themeColor="accent1"/>
            <w:right w:val="nil"/>
          </w:tcBorders>
        </w:tcPr>
        <w:p w:rsidR="0007517D" w:rsidRDefault="0007517D" w:rsidP="00726C2B">
          <w:pPr>
            <w:pStyle w:val="Header"/>
            <w:spacing w:line="276" w:lineRule="auto"/>
            <w:rPr>
              <w:rFonts w:asciiTheme="majorHAnsi" w:eastAsiaTheme="majorEastAsia" w:hAnsiTheme="majorHAnsi" w:cstheme="majorBidi"/>
              <w:b/>
              <w:bCs/>
              <w:color w:val="4F81BD" w:themeColor="accent1"/>
            </w:rPr>
          </w:pPr>
        </w:p>
      </w:tc>
    </w:tr>
    <w:tr w:rsidR="0007517D" w:rsidTr="00726C2B">
      <w:trPr>
        <w:trHeight w:val="150"/>
      </w:trPr>
      <w:tc>
        <w:tcPr>
          <w:tcW w:w="2250" w:type="pct"/>
          <w:tcBorders>
            <w:top w:val="single" w:sz="4" w:space="0" w:color="4F81BD" w:themeColor="accent1"/>
            <w:left w:val="nil"/>
            <w:bottom w:val="nil"/>
            <w:right w:val="nil"/>
          </w:tcBorders>
        </w:tcPr>
        <w:p w:rsidR="0007517D" w:rsidRDefault="0007517D" w:rsidP="00726C2B">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rsidR="0007517D" w:rsidRDefault="0007517D" w:rsidP="00726C2B">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rsidR="0007517D" w:rsidRDefault="0007517D" w:rsidP="00726C2B">
          <w:pPr>
            <w:pStyle w:val="Header"/>
            <w:spacing w:line="276" w:lineRule="auto"/>
            <w:rPr>
              <w:rFonts w:asciiTheme="majorHAnsi" w:eastAsiaTheme="majorEastAsia" w:hAnsiTheme="majorHAnsi" w:cstheme="majorBidi"/>
              <w:b/>
              <w:bCs/>
              <w:color w:val="4F81BD" w:themeColor="accent1"/>
            </w:rPr>
          </w:pPr>
        </w:p>
      </w:tc>
    </w:tr>
  </w:tbl>
  <w:p w:rsidR="0007517D" w:rsidRDefault="000751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2390"/>
      <w:gridCol w:w="5407"/>
      <w:gridCol w:w="2391"/>
    </w:tblGrid>
    <w:tr w:rsidR="0007517D" w:rsidRPr="007D6A96" w:rsidTr="00726C2B">
      <w:trPr>
        <w:trHeight w:val="151"/>
      </w:trPr>
      <w:tc>
        <w:tcPr>
          <w:tcW w:w="2250" w:type="pct"/>
          <w:tcBorders>
            <w:top w:val="nil"/>
            <w:left w:val="nil"/>
            <w:bottom w:val="single" w:sz="4" w:space="0" w:color="4F81BD" w:themeColor="accent1"/>
            <w:right w:val="nil"/>
          </w:tcBorders>
        </w:tcPr>
        <w:p w:rsidR="0007517D" w:rsidRDefault="0007517D" w:rsidP="00726C2B">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rsidR="0007517D" w:rsidRPr="00B37C42" w:rsidRDefault="00B42287" w:rsidP="00B42287">
          <w:pPr>
            <w:pStyle w:val="NoSpacing"/>
            <w:spacing w:line="276" w:lineRule="auto"/>
            <w:rPr>
              <w:rFonts w:asciiTheme="majorHAnsi" w:hAnsiTheme="majorHAnsi"/>
              <w:color w:val="365F91" w:themeColor="accent1" w:themeShade="BF"/>
              <w:lang w:val="fr-CA"/>
            </w:rPr>
          </w:pPr>
          <w:r w:rsidRPr="00B37C42">
            <w:rPr>
              <w:rFonts w:ascii="Cambria" w:hAnsi="Cambria"/>
              <w:color w:val="365F91" w:themeColor="accent1" w:themeShade="BF"/>
              <w:lang w:val="fr-CA"/>
            </w:rPr>
            <w:t>Liens avec le nouveau programme d</w:t>
          </w:r>
          <w:r w:rsidR="00AB4BA5">
            <w:rPr>
              <w:rFonts w:ascii="Cambria" w:hAnsi="Cambria"/>
              <w:color w:val="365F91" w:themeColor="accent1" w:themeShade="BF"/>
              <w:lang w:val="fr-CA"/>
            </w:rPr>
            <w:t>’</w:t>
          </w:r>
          <w:r w:rsidRPr="00B37C42">
            <w:rPr>
              <w:rFonts w:ascii="Cambria" w:hAnsi="Cambria"/>
              <w:color w:val="365F91" w:themeColor="accent1" w:themeShade="BF"/>
              <w:lang w:val="fr-CA"/>
            </w:rPr>
            <w:t>études de la C.-B.</w:t>
          </w:r>
          <w:r w:rsidR="0007517D" w:rsidRPr="00B37C42">
            <w:rPr>
              <w:rFonts w:ascii="Cambria" w:hAnsi="Cambria"/>
              <w:color w:val="365F91" w:themeColor="accent1" w:themeShade="BF"/>
              <w:lang w:val="fr-CA"/>
            </w:rPr>
            <w:t xml:space="preserve">, </w:t>
          </w:r>
          <w:r w:rsidR="00CE6FCB">
            <w:rPr>
              <w:rFonts w:ascii="Cambria" w:hAnsi="Cambria"/>
              <w:color w:val="365F91" w:themeColor="accent1" w:themeShade="BF"/>
              <w:lang w:val="fr-CA"/>
            </w:rPr>
            <w:br/>
          </w:r>
          <w:r w:rsidR="0007517D" w:rsidRPr="00B37C42">
            <w:rPr>
              <w:rFonts w:ascii="Cambria" w:hAnsi="Cambria"/>
              <w:color w:val="365F91" w:themeColor="accent1" w:themeShade="BF"/>
              <w:lang w:val="fr-CA"/>
            </w:rPr>
            <w:t xml:space="preserve">Janice Novakowski, </w:t>
          </w:r>
          <w:r w:rsidRPr="00B37C42">
            <w:rPr>
              <w:rFonts w:ascii="Cambria" w:hAnsi="Cambria"/>
              <w:color w:val="365F91" w:themeColor="accent1" w:themeShade="BF"/>
              <w:lang w:val="fr-CA"/>
            </w:rPr>
            <w:t xml:space="preserve">district scolaire de </w:t>
          </w:r>
          <w:r w:rsidR="0007517D" w:rsidRPr="00B37C42">
            <w:rPr>
              <w:rFonts w:ascii="Cambria" w:hAnsi="Cambria"/>
              <w:color w:val="365F91" w:themeColor="accent1" w:themeShade="BF"/>
              <w:lang w:val="fr-CA"/>
            </w:rPr>
            <w:t>Richmond, 2015</w:t>
          </w:r>
        </w:p>
      </w:tc>
      <w:tc>
        <w:tcPr>
          <w:tcW w:w="2250" w:type="pct"/>
          <w:tcBorders>
            <w:top w:val="nil"/>
            <w:left w:val="nil"/>
            <w:bottom w:val="single" w:sz="4" w:space="0" w:color="4F81BD" w:themeColor="accent1"/>
            <w:right w:val="nil"/>
          </w:tcBorders>
        </w:tcPr>
        <w:p w:rsidR="0007517D" w:rsidRPr="00B37C42" w:rsidRDefault="0007517D" w:rsidP="00726C2B">
          <w:pPr>
            <w:pStyle w:val="Header"/>
            <w:spacing w:line="276" w:lineRule="auto"/>
            <w:rPr>
              <w:rFonts w:asciiTheme="majorHAnsi" w:eastAsiaTheme="majorEastAsia" w:hAnsiTheme="majorHAnsi" w:cstheme="majorBidi"/>
              <w:b/>
              <w:bCs/>
              <w:color w:val="4F81BD" w:themeColor="accent1"/>
              <w:lang w:val="fr-CA"/>
            </w:rPr>
          </w:pPr>
        </w:p>
      </w:tc>
    </w:tr>
    <w:tr w:rsidR="0007517D" w:rsidRPr="007D6A96" w:rsidTr="00726C2B">
      <w:trPr>
        <w:trHeight w:val="150"/>
      </w:trPr>
      <w:tc>
        <w:tcPr>
          <w:tcW w:w="2250" w:type="pct"/>
          <w:tcBorders>
            <w:top w:val="single" w:sz="4" w:space="0" w:color="4F81BD" w:themeColor="accent1"/>
            <w:left w:val="nil"/>
            <w:bottom w:val="nil"/>
            <w:right w:val="nil"/>
          </w:tcBorders>
        </w:tcPr>
        <w:p w:rsidR="0007517D" w:rsidRPr="00B37C42" w:rsidRDefault="0007517D" w:rsidP="00726C2B">
          <w:pPr>
            <w:pStyle w:val="Header"/>
            <w:spacing w:line="276" w:lineRule="auto"/>
            <w:rPr>
              <w:rFonts w:asciiTheme="majorHAnsi" w:eastAsiaTheme="majorEastAsia" w:hAnsiTheme="majorHAnsi" w:cstheme="majorBidi"/>
              <w:b/>
              <w:bCs/>
              <w:color w:val="4F81BD" w:themeColor="accent1"/>
              <w:lang w:val="fr-CA"/>
            </w:rPr>
          </w:pPr>
        </w:p>
      </w:tc>
      <w:tc>
        <w:tcPr>
          <w:tcW w:w="0" w:type="auto"/>
          <w:vMerge/>
          <w:vAlign w:val="center"/>
          <w:hideMark/>
        </w:tcPr>
        <w:p w:rsidR="0007517D" w:rsidRPr="00B37C42" w:rsidRDefault="0007517D" w:rsidP="00726C2B">
          <w:pPr>
            <w:rPr>
              <w:rFonts w:asciiTheme="majorHAnsi" w:hAnsiTheme="majorHAnsi"/>
              <w:color w:val="365F91" w:themeColor="accent1" w:themeShade="BF"/>
              <w:sz w:val="22"/>
              <w:szCs w:val="22"/>
              <w:lang w:val="fr-CA"/>
            </w:rPr>
          </w:pPr>
        </w:p>
      </w:tc>
      <w:tc>
        <w:tcPr>
          <w:tcW w:w="2250" w:type="pct"/>
          <w:tcBorders>
            <w:top w:val="single" w:sz="4" w:space="0" w:color="4F81BD" w:themeColor="accent1"/>
            <w:left w:val="nil"/>
            <w:bottom w:val="nil"/>
            <w:right w:val="nil"/>
          </w:tcBorders>
        </w:tcPr>
        <w:p w:rsidR="0007517D" w:rsidRPr="00B37C42" w:rsidRDefault="0007517D" w:rsidP="00726C2B">
          <w:pPr>
            <w:pStyle w:val="Header"/>
            <w:spacing w:line="276" w:lineRule="auto"/>
            <w:rPr>
              <w:rFonts w:asciiTheme="majorHAnsi" w:eastAsiaTheme="majorEastAsia" w:hAnsiTheme="majorHAnsi" w:cstheme="majorBidi"/>
              <w:b/>
              <w:bCs/>
              <w:color w:val="4F81BD" w:themeColor="accent1"/>
              <w:lang w:val="fr-CA"/>
            </w:rPr>
          </w:pPr>
        </w:p>
      </w:tc>
    </w:tr>
  </w:tbl>
  <w:p w:rsidR="0007517D" w:rsidRPr="00B37C42" w:rsidRDefault="0007517D">
    <w:pPr>
      <w:pStyle w:val="Footer"/>
      <w:rPr>
        <w:lang w:val="fr-C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148" w:rsidRDefault="002B3148" w:rsidP="00B7644A">
      <w:r>
        <w:separator/>
      </w:r>
    </w:p>
  </w:footnote>
  <w:footnote w:type="continuationSeparator" w:id="0">
    <w:p w:rsidR="002B3148" w:rsidRDefault="002B3148" w:rsidP="00B764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18AF67A"/>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e">
    <w15:presenceInfo w15:providerId="None" w15:userId="An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1"/>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ABB"/>
    <w:rsid w:val="0007498F"/>
    <w:rsid w:val="0007517D"/>
    <w:rsid w:val="000922C4"/>
    <w:rsid w:val="000C286C"/>
    <w:rsid w:val="000C7D16"/>
    <w:rsid w:val="000E1C37"/>
    <w:rsid w:val="00100EEB"/>
    <w:rsid w:val="00122A3D"/>
    <w:rsid w:val="00171B74"/>
    <w:rsid w:val="001B635B"/>
    <w:rsid w:val="001C723B"/>
    <w:rsid w:val="00227BBE"/>
    <w:rsid w:val="00247DDF"/>
    <w:rsid w:val="00253227"/>
    <w:rsid w:val="002B3148"/>
    <w:rsid w:val="002D34F4"/>
    <w:rsid w:val="003129E0"/>
    <w:rsid w:val="00324AB4"/>
    <w:rsid w:val="00325DD2"/>
    <w:rsid w:val="0033110A"/>
    <w:rsid w:val="0036010F"/>
    <w:rsid w:val="00366ABB"/>
    <w:rsid w:val="003913A9"/>
    <w:rsid w:val="003B5847"/>
    <w:rsid w:val="003D0C59"/>
    <w:rsid w:val="003D3C20"/>
    <w:rsid w:val="00402D45"/>
    <w:rsid w:val="00467D74"/>
    <w:rsid w:val="004B09F5"/>
    <w:rsid w:val="00505E25"/>
    <w:rsid w:val="00535BDA"/>
    <w:rsid w:val="00572402"/>
    <w:rsid w:val="005822A4"/>
    <w:rsid w:val="005C4755"/>
    <w:rsid w:val="00637C8C"/>
    <w:rsid w:val="00646467"/>
    <w:rsid w:val="00675BD5"/>
    <w:rsid w:val="006D406F"/>
    <w:rsid w:val="00726C2B"/>
    <w:rsid w:val="007327F6"/>
    <w:rsid w:val="00753CE4"/>
    <w:rsid w:val="00782A61"/>
    <w:rsid w:val="007A05D8"/>
    <w:rsid w:val="007D6A96"/>
    <w:rsid w:val="008A3484"/>
    <w:rsid w:val="008D63EB"/>
    <w:rsid w:val="008E6F1B"/>
    <w:rsid w:val="008F5215"/>
    <w:rsid w:val="009347D3"/>
    <w:rsid w:val="009A3D83"/>
    <w:rsid w:val="009A533A"/>
    <w:rsid w:val="009E1439"/>
    <w:rsid w:val="009E60A2"/>
    <w:rsid w:val="009F1B9F"/>
    <w:rsid w:val="00A66740"/>
    <w:rsid w:val="00A70B42"/>
    <w:rsid w:val="00A96B15"/>
    <w:rsid w:val="00AB4BA5"/>
    <w:rsid w:val="00AF6D9C"/>
    <w:rsid w:val="00B11B23"/>
    <w:rsid w:val="00B37C42"/>
    <w:rsid w:val="00B42287"/>
    <w:rsid w:val="00B571C3"/>
    <w:rsid w:val="00B7644A"/>
    <w:rsid w:val="00B83183"/>
    <w:rsid w:val="00B8609C"/>
    <w:rsid w:val="00BA14DB"/>
    <w:rsid w:val="00BA371C"/>
    <w:rsid w:val="00BB4F83"/>
    <w:rsid w:val="00BF5F89"/>
    <w:rsid w:val="00C37B33"/>
    <w:rsid w:val="00C442A4"/>
    <w:rsid w:val="00C470FA"/>
    <w:rsid w:val="00C918CB"/>
    <w:rsid w:val="00C977EC"/>
    <w:rsid w:val="00CD7598"/>
    <w:rsid w:val="00CE6FCB"/>
    <w:rsid w:val="00D0157A"/>
    <w:rsid w:val="00D04994"/>
    <w:rsid w:val="00D106D9"/>
    <w:rsid w:val="00D25434"/>
    <w:rsid w:val="00DA2C2D"/>
    <w:rsid w:val="00DB44EF"/>
    <w:rsid w:val="00DC5B82"/>
    <w:rsid w:val="00E20EA9"/>
    <w:rsid w:val="00E64FB9"/>
    <w:rsid w:val="00E909D3"/>
    <w:rsid w:val="00ED6F33"/>
    <w:rsid w:val="00EF39A7"/>
    <w:rsid w:val="00F16BCF"/>
    <w:rsid w:val="00F23C3B"/>
    <w:rsid w:val="00F267CE"/>
    <w:rsid w:val="00F41867"/>
    <w:rsid w:val="00F42044"/>
    <w:rsid w:val="00F56A22"/>
    <w:rsid w:val="00F9720E"/>
    <w:rsid w:val="00FB775C"/>
    <w:rsid w:val="00FE4F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644A"/>
    <w:pPr>
      <w:tabs>
        <w:tab w:val="center" w:pos="4320"/>
        <w:tab w:val="right" w:pos="8640"/>
      </w:tabs>
    </w:pPr>
  </w:style>
  <w:style w:type="character" w:customStyle="1" w:styleId="HeaderChar">
    <w:name w:val="Header Char"/>
    <w:basedOn w:val="DefaultParagraphFont"/>
    <w:link w:val="Header"/>
    <w:uiPriority w:val="99"/>
    <w:rsid w:val="00B7644A"/>
  </w:style>
  <w:style w:type="paragraph" w:styleId="Footer">
    <w:name w:val="footer"/>
    <w:basedOn w:val="Normal"/>
    <w:link w:val="FooterChar"/>
    <w:uiPriority w:val="99"/>
    <w:unhideWhenUsed/>
    <w:rsid w:val="00B7644A"/>
    <w:pPr>
      <w:tabs>
        <w:tab w:val="center" w:pos="4320"/>
        <w:tab w:val="right" w:pos="8640"/>
      </w:tabs>
    </w:pPr>
  </w:style>
  <w:style w:type="character" w:customStyle="1" w:styleId="FooterChar">
    <w:name w:val="Footer Char"/>
    <w:basedOn w:val="DefaultParagraphFont"/>
    <w:link w:val="Footer"/>
    <w:uiPriority w:val="99"/>
    <w:rsid w:val="00B7644A"/>
  </w:style>
  <w:style w:type="paragraph" w:styleId="NoSpacing">
    <w:name w:val="No Spacing"/>
    <w:link w:val="NoSpacingChar"/>
    <w:qFormat/>
    <w:rsid w:val="00B7644A"/>
    <w:rPr>
      <w:rFonts w:ascii="PMingLiU" w:hAnsi="PMingLiU"/>
      <w:sz w:val="22"/>
      <w:szCs w:val="22"/>
    </w:rPr>
  </w:style>
  <w:style w:type="character" w:customStyle="1" w:styleId="NoSpacingChar">
    <w:name w:val="No Spacing Char"/>
    <w:basedOn w:val="DefaultParagraphFont"/>
    <w:link w:val="NoSpacing"/>
    <w:rsid w:val="00B7644A"/>
    <w:rPr>
      <w:rFonts w:ascii="PMingLiU" w:hAnsi="PMingLiU"/>
      <w:sz w:val="22"/>
      <w:szCs w:val="22"/>
    </w:rPr>
  </w:style>
  <w:style w:type="character" w:styleId="PageNumber">
    <w:name w:val="page number"/>
    <w:basedOn w:val="DefaultParagraphFont"/>
    <w:uiPriority w:val="99"/>
    <w:semiHidden/>
    <w:unhideWhenUsed/>
    <w:rsid w:val="00B7644A"/>
  </w:style>
  <w:style w:type="paragraph" w:styleId="BalloonText">
    <w:name w:val="Balloon Text"/>
    <w:basedOn w:val="Normal"/>
    <w:link w:val="BalloonTextChar"/>
    <w:uiPriority w:val="99"/>
    <w:semiHidden/>
    <w:unhideWhenUsed/>
    <w:rsid w:val="00AF6D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6D9C"/>
    <w:rPr>
      <w:rFonts w:ascii="Lucida Grande" w:hAnsi="Lucida Grande" w:cs="Lucida Grande"/>
      <w:sz w:val="18"/>
      <w:szCs w:val="18"/>
    </w:rPr>
  </w:style>
  <w:style w:type="character" w:styleId="CommentReference">
    <w:name w:val="annotation reference"/>
    <w:basedOn w:val="DefaultParagraphFont"/>
    <w:uiPriority w:val="99"/>
    <w:semiHidden/>
    <w:unhideWhenUsed/>
    <w:rsid w:val="002D34F4"/>
    <w:rPr>
      <w:sz w:val="18"/>
      <w:szCs w:val="18"/>
    </w:rPr>
  </w:style>
  <w:style w:type="paragraph" w:styleId="CommentText">
    <w:name w:val="annotation text"/>
    <w:basedOn w:val="Normal"/>
    <w:link w:val="CommentTextChar"/>
    <w:uiPriority w:val="99"/>
    <w:semiHidden/>
    <w:unhideWhenUsed/>
    <w:rsid w:val="002D34F4"/>
  </w:style>
  <w:style w:type="character" w:customStyle="1" w:styleId="CommentTextChar">
    <w:name w:val="Comment Text Char"/>
    <w:basedOn w:val="DefaultParagraphFont"/>
    <w:link w:val="CommentText"/>
    <w:uiPriority w:val="99"/>
    <w:semiHidden/>
    <w:rsid w:val="002D34F4"/>
  </w:style>
  <w:style w:type="paragraph" w:styleId="CommentSubject">
    <w:name w:val="annotation subject"/>
    <w:basedOn w:val="CommentText"/>
    <w:next w:val="CommentText"/>
    <w:link w:val="CommentSubjectChar"/>
    <w:uiPriority w:val="99"/>
    <w:semiHidden/>
    <w:unhideWhenUsed/>
    <w:rsid w:val="002D34F4"/>
    <w:rPr>
      <w:b/>
      <w:bCs/>
      <w:sz w:val="20"/>
      <w:szCs w:val="20"/>
    </w:rPr>
  </w:style>
  <w:style w:type="character" w:customStyle="1" w:styleId="CommentSubjectChar">
    <w:name w:val="Comment Subject Char"/>
    <w:basedOn w:val="CommentTextChar"/>
    <w:link w:val="CommentSubject"/>
    <w:uiPriority w:val="99"/>
    <w:semiHidden/>
    <w:rsid w:val="002D34F4"/>
    <w:rPr>
      <w:b/>
      <w:bCs/>
      <w:sz w:val="20"/>
      <w:szCs w:val="20"/>
    </w:rPr>
  </w:style>
  <w:style w:type="paragraph" w:styleId="ListBullet">
    <w:name w:val="List Bullet"/>
    <w:basedOn w:val="Normal"/>
    <w:uiPriority w:val="99"/>
    <w:unhideWhenUsed/>
    <w:rsid w:val="003B5847"/>
    <w:pPr>
      <w:numPr>
        <w:numId w:val="1"/>
      </w:numPr>
      <w:contextualSpacing/>
    </w:pPr>
  </w:style>
  <w:style w:type="paragraph" w:styleId="Revision">
    <w:name w:val="Revision"/>
    <w:hidden/>
    <w:uiPriority w:val="99"/>
    <w:semiHidden/>
    <w:rsid w:val="00F420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644A"/>
    <w:pPr>
      <w:tabs>
        <w:tab w:val="center" w:pos="4320"/>
        <w:tab w:val="right" w:pos="8640"/>
      </w:tabs>
    </w:pPr>
  </w:style>
  <w:style w:type="character" w:customStyle="1" w:styleId="HeaderChar">
    <w:name w:val="Header Char"/>
    <w:basedOn w:val="DefaultParagraphFont"/>
    <w:link w:val="Header"/>
    <w:uiPriority w:val="99"/>
    <w:rsid w:val="00B7644A"/>
  </w:style>
  <w:style w:type="paragraph" w:styleId="Footer">
    <w:name w:val="footer"/>
    <w:basedOn w:val="Normal"/>
    <w:link w:val="FooterChar"/>
    <w:uiPriority w:val="99"/>
    <w:unhideWhenUsed/>
    <w:rsid w:val="00B7644A"/>
    <w:pPr>
      <w:tabs>
        <w:tab w:val="center" w:pos="4320"/>
        <w:tab w:val="right" w:pos="8640"/>
      </w:tabs>
    </w:pPr>
  </w:style>
  <w:style w:type="character" w:customStyle="1" w:styleId="FooterChar">
    <w:name w:val="Footer Char"/>
    <w:basedOn w:val="DefaultParagraphFont"/>
    <w:link w:val="Footer"/>
    <w:uiPriority w:val="99"/>
    <w:rsid w:val="00B7644A"/>
  </w:style>
  <w:style w:type="paragraph" w:styleId="NoSpacing">
    <w:name w:val="No Spacing"/>
    <w:link w:val="NoSpacingChar"/>
    <w:qFormat/>
    <w:rsid w:val="00B7644A"/>
    <w:rPr>
      <w:rFonts w:ascii="PMingLiU" w:hAnsi="PMingLiU"/>
      <w:sz w:val="22"/>
      <w:szCs w:val="22"/>
    </w:rPr>
  </w:style>
  <w:style w:type="character" w:customStyle="1" w:styleId="NoSpacingChar">
    <w:name w:val="No Spacing Char"/>
    <w:basedOn w:val="DefaultParagraphFont"/>
    <w:link w:val="NoSpacing"/>
    <w:rsid w:val="00B7644A"/>
    <w:rPr>
      <w:rFonts w:ascii="PMingLiU" w:hAnsi="PMingLiU"/>
      <w:sz w:val="22"/>
      <w:szCs w:val="22"/>
    </w:rPr>
  </w:style>
  <w:style w:type="character" w:styleId="PageNumber">
    <w:name w:val="page number"/>
    <w:basedOn w:val="DefaultParagraphFont"/>
    <w:uiPriority w:val="99"/>
    <w:semiHidden/>
    <w:unhideWhenUsed/>
    <w:rsid w:val="00B7644A"/>
  </w:style>
  <w:style w:type="paragraph" w:styleId="BalloonText">
    <w:name w:val="Balloon Text"/>
    <w:basedOn w:val="Normal"/>
    <w:link w:val="BalloonTextChar"/>
    <w:uiPriority w:val="99"/>
    <w:semiHidden/>
    <w:unhideWhenUsed/>
    <w:rsid w:val="00AF6D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6D9C"/>
    <w:rPr>
      <w:rFonts w:ascii="Lucida Grande" w:hAnsi="Lucida Grande" w:cs="Lucida Grande"/>
      <w:sz w:val="18"/>
      <w:szCs w:val="18"/>
    </w:rPr>
  </w:style>
  <w:style w:type="character" w:styleId="CommentReference">
    <w:name w:val="annotation reference"/>
    <w:basedOn w:val="DefaultParagraphFont"/>
    <w:uiPriority w:val="99"/>
    <w:semiHidden/>
    <w:unhideWhenUsed/>
    <w:rsid w:val="002D34F4"/>
    <w:rPr>
      <w:sz w:val="18"/>
      <w:szCs w:val="18"/>
    </w:rPr>
  </w:style>
  <w:style w:type="paragraph" w:styleId="CommentText">
    <w:name w:val="annotation text"/>
    <w:basedOn w:val="Normal"/>
    <w:link w:val="CommentTextChar"/>
    <w:uiPriority w:val="99"/>
    <w:semiHidden/>
    <w:unhideWhenUsed/>
    <w:rsid w:val="002D34F4"/>
  </w:style>
  <w:style w:type="character" w:customStyle="1" w:styleId="CommentTextChar">
    <w:name w:val="Comment Text Char"/>
    <w:basedOn w:val="DefaultParagraphFont"/>
    <w:link w:val="CommentText"/>
    <w:uiPriority w:val="99"/>
    <w:semiHidden/>
    <w:rsid w:val="002D34F4"/>
  </w:style>
  <w:style w:type="paragraph" w:styleId="CommentSubject">
    <w:name w:val="annotation subject"/>
    <w:basedOn w:val="CommentText"/>
    <w:next w:val="CommentText"/>
    <w:link w:val="CommentSubjectChar"/>
    <w:uiPriority w:val="99"/>
    <w:semiHidden/>
    <w:unhideWhenUsed/>
    <w:rsid w:val="002D34F4"/>
    <w:rPr>
      <w:b/>
      <w:bCs/>
      <w:sz w:val="20"/>
      <w:szCs w:val="20"/>
    </w:rPr>
  </w:style>
  <w:style w:type="character" w:customStyle="1" w:styleId="CommentSubjectChar">
    <w:name w:val="Comment Subject Char"/>
    <w:basedOn w:val="CommentTextChar"/>
    <w:link w:val="CommentSubject"/>
    <w:uiPriority w:val="99"/>
    <w:semiHidden/>
    <w:rsid w:val="002D34F4"/>
    <w:rPr>
      <w:b/>
      <w:bCs/>
      <w:sz w:val="20"/>
      <w:szCs w:val="20"/>
    </w:rPr>
  </w:style>
  <w:style w:type="paragraph" w:styleId="ListBullet">
    <w:name w:val="List Bullet"/>
    <w:basedOn w:val="Normal"/>
    <w:uiPriority w:val="99"/>
    <w:unhideWhenUsed/>
    <w:rsid w:val="003B5847"/>
    <w:pPr>
      <w:numPr>
        <w:numId w:val="1"/>
      </w:numPr>
      <w:contextualSpacing/>
    </w:pPr>
  </w:style>
  <w:style w:type="paragraph" w:styleId="Revision">
    <w:name w:val="Revision"/>
    <w:hidden/>
    <w:uiPriority w:val="99"/>
    <w:semiHidden/>
    <w:rsid w:val="00F420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ntTable" Target="fontTable.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3EEF0449BAD814EA722A7731366FE5B"/>
        <w:category>
          <w:name w:val="General"/>
          <w:gallery w:val="placeholder"/>
        </w:category>
        <w:types>
          <w:type w:val="bbPlcHdr"/>
        </w:types>
        <w:behaviors>
          <w:behavior w:val="content"/>
        </w:behaviors>
        <w:guid w:val="{CA986595-8326-D04A-85EF-4A29AAB77AB0}"/>
      </w:docPartPr>
      <w:docPartBody>
        <w:p w:rsidR="005A6DBE" w:rsidRDefault="005A6DBE" w:rsidP="005A6DBE">
          <w:pPr>
            <w:pStyle w:val="83EEF0449BAD814EA722A7731366FE5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hyphenationZone w:val="425"/>
  <w:characterSpacingControl w:val="doNotCompress"/>
  <w:compat>
    <w:useFELayout/>
    <w:compatSetting w:name="compatibilityMode" w:uri="http://schemas.microsoft.com/office/word" w:val="12"/>
  </w:compat>
  <w:rsids>
    <w:rsidRoot w:val="0088224C"/>
    <w:rsid w:val="000618FD"/>
    <w:rsid w:val="00341B4D"/>
    <w:rsid w:val="003B2C7E"/>
    <w:rsid w:val="005A6DBE"/>
    <w:rsid w:val="006E419F"/>
    <w:rsid w:val="00754976"/>
    <w:rsid w:val="0088224C"/>
    <w:rsid w:val="00A53FBF"/>
    <w:rsid w:val="00A765DC"/>
    <w:rsid w:val="00BE6403"/>
    <w:rsid w:val="00CF210F"/>
    <w:rsid w:val="00EE0190"/>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1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2972471F0A0BC4A952AEB0299F1E51D">
    <w:name w:val="E2972471F0A0BC4A952AEB0299F1E51D"/>
    <w:rsid w:val="0088224C"/>
  </w:style>
  <w:style w:type="paragraph" w:customStyle="1" w:styleId="F3E9D9FD980036428BF8807082034C64">
    <w:name w:val="F3E9D9FD980036428BF8807082034C64"/>
    <w:rsid w:val="0088224C"/>
  </w:style>
  <w:style w:type="paragraph" w:customStyle="1" w:styleId="83EEF0449BAD814EA722A7731366FE5B">
    <w:name w:val="83EEF0449BAD814EA722A7731366FE5B"/>
    <w:rsid w:val="005A6DBE"/>
  </w:style>
  <w:style w:type="paragraph" w:customStyle="1" w:styleId="AB24F8BF062D04499CA1EF8EFBAD4849">
    <w:name w:val="AB24F8BF062D04499CA1EF8EFBAD4849"/>
    <w:rsid w:val="005A6DB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29A6B58BAA2542997F237A992549A5" ma:contentTypeVersion="0" ma:contentTypeDescription="Create a new document." ma:contentTypeScope="" ma:versionID="265631b21a2f46d01febbdf25720b6e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001C8-2059-4105-BF62-7508C891956A}">
  <ds:schemaRefs>
    <ds:schemaRef ds:uri="http://schemas.microsoft.com/sharepoint/v3/contenttype/forms"/>
  </ds:schemaRefs>
</ds:datastoreItem>
</file>

<file path=customXml/itemProps2.xml><?xml version="1.0" encoding="utf-8"?>
<ds:datastoreItem xmlns:ds="http://schemas.openxmlformats.org/officeDocument/2006/customXml" ds:itemID="{AA165BE6-2802-4765-B4E4-C1158D8920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33667D3-B072-4EA8-B7CE-E9000B3CA4D1}">
  <ds:schemaRefs>
    <ds:schemaRef ds:uri="http://purl.org/dc/dcmitype/"/>
    <ds:schemaRef ds:uri="http://www.w3.org/XML/1998/namespace"/>
    <ds:schemaRef ds:uri="http://schemas.microsoft.com/office/2006/metadata/properties"/>
    <ds:schemaRef ds:uri="http://purl.org/dc/terms/"/>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s>
</ds:datastoreItem>
</file>

<file path=customXml/itemProps4.xml><?xml version="1.0" encoding="utf-8"?>
<ds:datastoreItem xmlns:ds="http://schemas.openxmlformats.org/officeDocument/2006/customXml" ds:itemID="{25C7DABD-0F99-4B09-BF79-898E5AD8E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578</Words>
  <Characters>3180</Characters>
  <Application>Microsoft Office Word</Application>
  <DocSecurity>4</DocSecurity>
  <Lines>26</Lines>
  <Paragraphs>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Province of British Columbia</Company>
  <LinksUpToDate>false</LinksUpToDate>
  <CharactersWithSpaces>3751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Janice Home</dc:creator>
  <cp:lastModifiedBy>Boullet, Isabelle EDUC:EX</cp:lastModifiedBy>
  <cp:revision>2</cp:revision>
  <cp:lastPrinted>2016-08-31T17:19:00Z</cp:lastPrinted>
  <dcterms:created xsi:type="dcterms:W3CDTF">2016-08-31T23:01:00Z</dcterms:created>
  <dcterms:modified xsi:type="dcterms:W3CDTF">2016-08-31T23:01:00Z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0x0101004229A6B58BAA2542997F237A992549A5</vt:lpwstr>
  </property>
</Properties>
</file>